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8E" w:rsidRDefault="00AD7CDC" w:rsidP="004901B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CITTA DELLA SCIENZA DI NAPOLI</w:t>
      </w:r>
      <w:r w:rsidR="00B208C2">
        <w:rPr>
          <w:rFonts w:cstheme="minorHAnsi"/>
          <w:b/>
          <w:sz w:val="24"/>
          <w:szCs w:val="24"/>
        </w:rPr>
        <w:t xml:space="preserve"> </w:t>
      </w:r>
    </w:p>
    <w:p w:rsidR="00AD7CDC" w:rsidRDefault="00B208C2" w:rsidP="00195D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Città della Scienza di Napoli è un grande parco della scienza che si compone di:</w:t>
      </w:r>
    </w:p>
    <w:p w:rsidR="00AD7CDC" w:rsidRDefault="00AD7CDC" w:rsidP="00195D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95DF3" w:rsidRPr="00B208C2" w:rsidRDefault="00195DF3" w:rsidP="00B208C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208C2">
        <w:rPr>
          <w:rFonts w:cstheme="minorHAnsi"/>
          <w:b/>
          <w:sz w:val="24"/>
          <w:szCs w:val="24"/>
        </w:rPr>
        <w:t>CORPOREA IL MUSEO DEL CORPO UMANO</w:t>
      </w:r>
    </w:p>
    <w:p w:rsidR="00195DF3" w:rsidRPr="00195DF3" w:rsidRDefault="00195DF3" w:rsidP="00195D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5DF3">
        <w:rPr>
          <w:rFonts w:cstheme="minorHAnsi"/>
          <w:sz w:val="24"/>
          <w:szCs w:val="24"/>
        </w:rPr>
        <w:t xml:space="preserve">Corporea è il primo museo interattivo europeo dedicato al corpo umano. Oltre </w:t>
      </w:r>
      <w:r w:rsidR="00AD7CDC">
        <w:rPr>
          <w:rFonts w:cstheme="minorHAnsi"/>
          <w:sz w:val="24"/>
          <w:szCs w:val="24"/>
        </w:rPr>
        <w:t>2500</w:t>
      </w:r>
      <w:r w:rsidRPr="00195DF3">
        <w:rPr>
          <w:rFonts w:cstheme="minorHAnsi"/>
          <w:sz w:val="24"/>
          <w:szCs w:val="24"/>
        </w:rPr>
        <w:t xml:space="preserve"> metri quadrati su tre livelli, 14 isole tematiche, circa 100 </w:t>
      </w:r>
      <w:proofErr w:type="spellStart"/>
      <w:r w:rsidRPr="00195DF3">
        <w:rPr>
          <w:rFonts w:cstheme="minorHAnsi"/>
          <w:sz w:val="24"/>
          <w:szCs w:val="24"/>
        </w:rPr>
        <w:t>exhibits</w:t>
      </w:r>
      <w:proofErr w:type="spellEnd"/>
      <w:r w:rsidRPr="00195DF3">
        <w:rPr>
          <w:rFonts w:cstheme="minorHAnsi"/>
          <w:sz w:val="24"/>
          <w:szCs w:val="24"/>
        </w:rPr>
        <w:t xml:space="preserve">, esposizioni, </w:t>
      </w:r>
      <w:proofErr w:type="spellStart"/>
      <w:r w:rsidRPr="00195DF3">
        <w:rPr>
          <w:rFonts w:cstheme="minorHAnsi"/>
          <w:sz w:val="24"/>
          <w:szCs w:val="24"/>
        </w:rPr>
        <w:t>macroinstallazioni</w:t>
      </w:r>
      <w:proofErr w:type="spellEnd"/>
      <w:r w:rsidRPr="00195DF3">
        <w:rPr>
          <w:rFonts w:cstheme="minorHAnsi"/>
          <w:sz w:val="24"/>
          <w:szCs w:val="24"/>
        </w:rPr>
        <w:t xml:space="preserve"> e postazioni interattive, per uno dei più affascinanti viaggi che l’umanità abbia mai desiderato compiere: quello dentro se stesso. Un’esperienza unica che sarà possibile seguire in tre lingue: italiano, inglese e cinese. </w:t>
      </w:r>
    </w:p>
    <w:p w:rsidR="00195DF3" w:rsidRDefault="00195DF3" w:rsidP="00195D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5DF3">
        <w:rPr>
          <w:rFonts w:cstheme="minorHAnsi"/>
          <w:sz w:val="24"/>
          <w:szCs w:val="24"/>
        </w:rPr>
        <w:t>Un’esperienza adatta al pubblico di ogni età, per conoscere, divertirsi ed imparare.</w:t>
      </w:r>
    </w:p>
    <w:p w:rsidR="00566CFA" w:rsidRPr="00195DF3" w:rsidRDefault="00566CFA" w:rsidP="00195D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6CFA" w:rsidRPr="00B208C2" w:rsidRDefault="00566CFA" w:rsidP="00B208C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208C2">
        <w:rPr>
          <w:rFonts w:cstheme="minorHAnsi"/>
          <w:b/>
          <w:sz w:val="24"/>
          <w:szCs w:val="24"/>
        </w:rPr>
        <w:t>PLANETARIO 3D ...LE STELLE, I PIANETI, LE GALASSIE</w:t>
      </w:r>
    </w:p>
    <w:p w:rsidR="00566CFA" w:rsidRPr="00195DF3" w:rsidRDefault="00794141" w:rsidP="00566CF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566CFA" w:rsidRPr="00195DF3">
        <w:rPr>
          <w:rFonts w:cstheme="minorHAnsi"/>
          <w:sz w:val="24"/>
          <w:szCs w:val="24"/>
        </w:rPr>
        <w:t>l Planetario 3D più tec</w:t>
      </w:r>
      <w:r w:rsidR="004A1C18">
        <w:rPr>
          <w:rFonts w:cstheme="minorHAnsi"/>
          <w:sz w:val="24"/>
          <w:szCs w:val="24"/>
        </w:rPr>
        <w:t>nologicamente avanzato d’Italia per un viaggio nei misteri del cosmo.</w:t>
      </w:r>
    </w:p>
    <w:p w:rsidR="00566CFA" w:rsidRDefault="00794141" w:rsidP="00566CF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566CFA" w:rsidRPr="00195DF3">
        <w:rPr>
          <w:rFonts w:cstheme="minorHAnsi"/>
          <w:sz w:val="24"/>
          <w:szCs w:val="24"/>
        </w:rPr>
        <w:t xml:space="preserve">l sistema di proiezione tridimensionale di ultima generazione </w:t>
      </w:r>
      <w:r w:rsidR="00566CFA">
        <w:rPr>
          <w:rFonts w:cstheme="minorHAnsi"/>
          <w:sz w:val="24"/>
          <w:szCs w:val="24"/>
        </w:rPr>
        <w:t>con</w:t>
      </w:r>
      <w:r w:rsidR="00566CFA" w:rsidRPr="00195DF3">
        <w:rPr>
          <w:rFonts w:cstheme="minorHAnsi"/>
          <w:sz w:val="24"/>
          <w:szCs w:val="24"/>
        </w:rPr>
        <w:t xml:space="preserve"> l’uso degli occhiali 3D, garantiscono un effetto di completo coinvolgimento dello spettatore, complice un’acustica speciale in grado di offrire al pubblico uno spettacolo dell’universo unico e avvolgente.</w:t>
      </w:r>
    </w:p>
    <w:p w:rsidR="004901B4" w:rsidRPr="004901B4" w:rsidRDefault="004901B4" w:rsidP="00566CF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901B4">
        <w:rPr>
          <w:rFonts w:cstheme="minorHAnsi"/>
          <w:b/>
          <w:sz w:val="24"/>
          <w:szCs w:val="24"/>
        </w:rPr>
        <w:t>Per l’anno 2018/2019 nuovi spettacoli</w:t>
      </w:r>
      <w:r>
        <w:rPr>
          <w:rFonts w:cstheme="minorHAnsi"/>
          <w:b/>
          <w:sz w:val="24"/>
          <w:szCs w:val="24"/>
        </w:rPr>
        <w:t xml:space="preserve">, anche live, </w:t>
      </w:r>
      <w:r w:rsidRPr="004901B4">
        <w:rPr>
          <w:rFonts w:cstheme="minorHAnsi"/>
          <w:b/>
          <w:sz w:val="24"/>
          <w:szCs w:val="24"/>
        </w:rPr>
        <w:t>in programmazione!</w:t>
      </w:r>
    </w:p>
    <w:p w:rsidR="00566CFA" w:rsidRDefault="00566CFA" w:rsidP="00566C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6CFA" w:rsidRPr="00B208C2" w:rsidRDefault="00566CFA" w:rsidP="00B208C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208C2">
        <w:rPr>
          <w:rFonts w:cstheme="minorHAnsi"/>
          <w:b/>
          <w:sz w:val="24"/>
          <w:szCs w:val="24"/>
        </w:rPr>
        <w:t xml:space="preserve">MOSTRA </w:t>
      </w:r>
      <w:r w:rsidR="00AD7CDC" w:rsidRPr="00B208C2">
        <w:rPr>
          <w:rFonts w:cstheme="minorHAnsi"/>
          <w:b/>
          <w:sz w:val="24"/>
          <w:szCs w:val="24"/>
        </w:rPr>
        <w:t>PERMANENTE SUL MARE</w:t>
      </w:r>
    </w:p>
    <w:p w:rsidR="00566CFA" w:rsidRPr="00195DF3" w:rsidRDefault="00566CFA" w:rsidP="00566C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5DF3">
        <w:rPr>
          <w:rFonts w:cstheme="minorHAnsi"/>
          <w:sz w:val="24"/>
          <w:szCs w:val="24"/>
        </w:rPr>
        <w:t>Il Mare è una mostra interatti</w:t>
      </w:r>
      <w:r w:rsidR="00AD7CDC">
        <w:rPr>
          <w:rFonts w:cstheme="minorHAnsi"/>
          <w:sz w:val="24"/>
          <w:szCs w:val="24"/>
        </w:rPr>
        <w:t xml:space="preserve">va per scoprire il mondo marino. </w:t>
      </w:r>
      <w:r w:rsidRPr="00195DF3">
        <w:rPr>
          <w:rFonts w:cstheme="minorHAnsi"/>
          <w:sz w:val="24"/>
          <w:szCs w:val="24"/>
        </w:rPr>
        <w:t>Acquari, vasche tatti</w:t>
      </w:r>
      <w:r w:rsidR="004901B4">
        <w:rPr>
          <w:rFonts w:cstheme="minorHAnsi"/>
          <w:sz w:val="24"/>
          <w:szCs w:val="24"/>
        </w:rPr>
        <w:t xml:space="preserve">li, installazioni multimediali e </w:t>
      </w:r>
      <w:r w:rsidRPr="00195DF3">
        <w:rPr>
          <w:rFonts w:cstheme="minorHAnsi"/>
          <w:sz w:val="24"/>
          <w:szCs w:val="24"/>
        </w:rPr>
        <w:t>interattiv</w:t>
      </w:r>
      <w:r w:rsidR="004901B4">
        <w:rPr>
          <w:rFonts w:cstheme="minorHAnsi"/>
          <w:sz w:val="24"/>
          <w:szCs w:val="24"/>
        </w:rPr>
        <w:t>e</w:t>
      </w:r>
      <w:r w:rsidRPr="00195DF3">
        <w:rPr>
          <w:rFonts w:cstheme="minorHAnsi"/>
          <w:sz w:val="24"/>
          <w:szCs w:val="24"/>
        </w:rPr>
        <w:t xml:space="preserve">, ricostruzioni ambientali danno la possibilità al visitatore di conoscere gli organismi più caratteristici dei nostri ecosistemi marini e i comportamenti che riducono l’impatto </w:t>
      </w:r>
      <w:r w:rsidR="0040408E">
        <w:rPr>
          <w:rFonts w:cstheme="minorHAnsi"/>
          <w:sz w:val="24"/>
          <w:szCs w:val="24"/>
        </w:rPr>
        <w:t>dell’uomo sulla salute del mare</w:t>
      </w:r>
      <w:r w:rsidRPr="00195DF3">
        <w:rPr>
          <w:rFonts w:cstheme="minorHAnsi"/>
          <w:sz w:val="24"/>
          <w:szCs w:val="24"/>
        </w:rPr>
        <w:t>.</w:t>
      </w:r>
      <w:r w:rsidR="0040408E">
        <w:rPr>
          <w:rFonts w:cstheme="minorHAnsi"/>
          <w:sz w:val="24"/>
          <w:szCs w:val="24"/>
        </w:rPr>
        <w:t xml:space="preserve"> </w:t>
      </w:r>
      <w:r w:rsidRPr="00195DF3">
        <w:rPr>
          <w:rFonts w:cstheme="minorHAnsi"/>
          <w:sz w:val="24"/>
          <w:szCs w:val="24"/>
        </w:rPr>
        <w:t>I più piccoli possono invece popolare</w:t>
      </w:r>
      <w:r>
        <w:rPr>
          <w:rFonts w:cstheme="minorHAnsi"/>
          <w:sz w:val="24"/>
          <w:szCs w:val="24"/>
        </w:rPr>
        <w:t xml:space="preserve"> </w:t>
      </w:r>
      <w:r w:rsidRPr="00195DF3">
        <w:rPr>
          <w:rFonts w:cstheme="minorHAnsi"/>
          <w:sz w:val="24"/>
          <w:szCs w:val="24"/>
        </w:rPr>
        <w:t>un acquario virtuale con gli animali colorati</w:t>
      </w:r>
      <w:r>
        <w:rPr>
          <w:rFonts w:cstheme="minorHAnsi"/>
          <w:sz w:val="24"/>
          <w:szCs w:val="24"/>
        </w:rPr>
        <w:t xml:space="preserve"> </w:t>
      </w:r>
      <w:r w:rsidRPr="00195DF3">
        <w:rPr>
          <w:rFonts w:cstheme="minorHAnsi"/>
          <w:sz w:val="24"/>
          <w:szCs w:val="24"/>
        </w:rPr>
        <w:t>nati dalla loro fantasia.</w:t>
      </w:r>
    </w:p>
    <w:p w:rsidR="00566CFA" w:rsidRDefault="00566CFA" w:rsidP="00566C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408E" w:rsidRPr="00B208C2" w:rsidRDefault="001D680D" w:rsidP="00B208C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208C2">
        <w:rPr>
          <w:rFonts w:cstheme="minorHAnsi"/>
          <w:b/>
          <w:sz w:val="24"/>
          <w:szCs w:val="24"/>
        </w:rPr>
        <w:t xml:space="preserve">MOSTRA PERMANENTE </w:t>
      </w:r>
      <w:r w:rsidR="004901B4" w:rsidRPr="00B208C2">
        <w:rPr>
          <w:rFonts w:cstheme="minorHAnsi"/>
          <w:b/>
          <w:sz w:val="24"/>
          <w:szCs w:val="24"/>
        </w:rPr>
        <w:t xml:space="preserve">INSETTI &amp; CO. - </w:t>
      </w:r>
      <w:r w:rsidR="0040408E" w:rsidRPr="00B208C2">
        <w:rPr>
          <w:rFonts w:cstheme="minorHAnsi"/>
          <w:b/>
          <w:sz w:val="24"/>
          <w:szCs w:val="24"/>
        </w:rPr>
        <w:t>UNO STRAORDINARIO VIAGGIO ALLA SCOPERTA DEL MONDO DEGLI INSETTI</w:t>
      </w:r>
    </w:p>
    <w:p w:rsidR="0040408E" w:rsidRPr="00195DF3" w:rsidRDefault="0040408E" w:rsidP="0040408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5DF3">
        <w:rPr>
          <w:rFonts w:cstheme="minorHAnsi"/>
          <w:sz w:val="24"/>
          <w:szCs w:val="24"/>
        </w:rPr>
        <w:t xml:space="preserve">Una grande mostra </w:t>
      </w:r>
      <w:r w:rsidR="00AD7CDC">
        <w:rPr>
          <w:rFonts w:cstheme="minorHAnsi"/>
          <w:sz w:val="24"/>
          <w:szCs w:val="24"/>
        </w:rPr>
        <w:t xml:space="preserve">permanente </w:t>
      </w:r>
      <w:r w:rsidRPr="00195DF3">
        <w:rPr>
          <w:rFonts w:cstheme="minorHAnsi"/>
          <w:sz w:val="24"/>
          <w:szCs w:val="24"/>
        </w:rPr>
        <w:t>dedicata al mondo degli insetti per scoprire tutti i loro segreti! Oltre 200 mq di percorso espositivo articolato in 6 isole tematiche, terrari con insetti vivi, microscopi e microcamere, pannelli informativi e multimediali.</w:t>
      </w:r>
    </w:p>
    <w:p w:rsidR="0040408E" w:rsidRDefault="0040408E" w:rsidP="004040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680D" w:rsidRPr="00B208C2" w:rsidRDefault="001D680D" w:rsidP="00B208C2">
      <w:pPr>
        <w:pStyle w:val="Paragrafoelenco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B208C2">
        <w:rPr>
          <w:rFonts w:cstheme="minorHAnsi"/>
          <w:b/>
          <w:sz w:val="24"/>
          <w:szCs w:val="24"/>
        </w:rPr>
        <w:t>MOSTRA TEMPORANEA PALEOMARE: un viaggio nel tempo di 4,5 miliardi di anni a/r. La preistoria 4.0</w:t>
      </w:r>
    </w:p>
    <w:p w:rsidR="00B208C2" w:rsidRDefault="001D680D" w:rsidP="001D680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spellStart"/>
      <w:r w:rsidRPr="001D680D">
        <w:rPr>
          <w:rFonts w:cstheme="minorHAnsi"/>
          <w:sz w:val="24"/>
          <w:szCs w:val="24"/>
        </w:rPr>
        <w:t>Paleomare</w:t>
      </w:r>
      <w:proofErr w:type="spellEnd"/>
      <w:r w:rsidRPr="001D680D">
        <w:rPr>
          <w:rFonts w:cstheme="minorHAnsi"/>
          <w:sz w:val="24"/>
          <w:szCs w:val="24"/>
        </w:rPr>
        <w:t xml:space="preserve"> è una mostra di fossili e design.</w:t>
      </w:r>
      <w:r w:rsidR="00B208C2">
        <w:rPr>
          <w:rFonts w:cstheme="minorHAnsi"/>
          <w:sz w:val="24"/>
          <w:szCs w:val="24"/>
        </w:rPr>
        <w:t xml:space="preserve"> </w:t>
      </w:r>
      <w:r w:rsidRPr="001D680D">
        <w:rPr>
          <w:rFonts w:cstheme="minorHAnsi"/>
          <w:sz w:val="24"/>
          <w:szCs w:val="24"/>
        </w:rPr>
        <w:t>La mostra raccoglie una collezione di fossili originali paleozoici, mesozoici e quaternari, di origine marina, prevenienti da molte parti del mondo.</w:t>
      </w:r>
      <w:r w:rsidR="00B208C2">
        <w:rPr>
          <w:rFonts w:cstheme="minorHAnsi"/>
          <w:sz w:val="24"/>
          <w:szCs w:val="24"/>
        </w:rPr>
        <w:t xml:space="preserve"> </w:t>
      </w:r>
    </w:p>
    <w:p w:rsidR="001D680D" w:rsidRPr="001D680D" w:rsidRDefault="001D680D" w:rsidP="001D680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D680D">
        <w:rPr>
          <w:rFonts w:cstheme="minorHAnsi"/>
          <w:sz w:val="24"/>
          <w:szCs w:val="24"/>
        </w:rPr>
        <w:t xml:space="preserve">Animali piccoli e giganti vissuti nel passato, che si rianimano nell’era digitale nei </w:t>
      </w:r>
      <w:r w:rsidR="00B208C2">
        <w:rPr>
          <w:rFonts w:cstheme="minorHAnsi"/>
          <w:sz w:val="24"/>
          <w:szCs w:val="24"/>
        </w:rPr>
        <w:t xml:space="preserve">telefoni cellulari, negli </w:t>
      </w:r>
      <w:proofErr w:type="spellStart"/>
      <w:r w:rsidR="00B208C2">
        <w:rPr>
          <w:rFonts w:cstheme="minorHAnsi"/>
          <w:sz w:val="24"/>
          <w:szCs w:val="24"/>
        </w:rPr>
        <w:t>ipad</w:t>
      </w:r>
      <w:proofErr w:type="spellEnd"/>
      <w:r w:rsidR="00B208C2">
        <w:rPr>
          <w:rFonts w:cstheme="minorHAnsi"/>
          <w:sz w:val="24"/>
          <w:szCs w:val="24"/>
        </w:rPr>
        <w:t xml:space="preserve"> o nei </w:t>
      </w:r>
      <w:proofErr w:type="spellStart"/>
      <w:r w:rsidR="00B208C2">
        <w:rPr>
          <w:rFonts w:cstheme="minorHAnsi"/>
          <w:sz w:val="24"/>
          <w:szCs w:val="24"/>
        </w:rPr>
        <w:t>tablet</w:t>
      </w:r>
      <w:proofErr w:type="spellEnd"/>
      <w:r w:rsidR="00B208C2">
        <w:rPr>
          <w:rFonts w:cstheme="minorHAnsi"/>
          <w:sz w:val="24"/>
          <w:szCs w:val="24"/>
        </w:rPr>
        <w:t xml:space="preserve"> </w:t>
      </w:r>
      <w:r w:rsidRPr="001D680D">
        <w:rPr>
          <w:rFonts w:cstheme="minorHAnsi"/>
          <w:sz w:val="24"/>
          <w:szCs w:val="24"/>
        </w:rPr>
        <w:t xml:space="preserve">dei visitatori. </w:t>
      </w:r>
    </w:p>
    <w:p w:rsidR="001D680D" w:rsidRPr="001D680D" w:rsidRDefault="001D680D" w:rsidP="001D680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D680D">
        <w:rPr>
          <w:rFonts w:cstheme="minorHAnsi"/>
          <w:sz w:val="24"/>
          <w:szCs w:val="24"/>
        </w:rPr>
        <w:t>Com’era il mare preistorico? Cosa sono i fossili e dove vivevano milioni di anni fa? Come si forma un fossile e cosa fossilizza degli animali? Gli animali fossili sono tutti estinti? Come si sono evoluti i molluschi? Quando sono comparsi i primi pesci? Cosa sono i fossili viventi? Se troviamo un fossile marino in montagna cosa possiamo dedurre?</w:t>
      </w:r>
    </w:p>
    <w:p w:rsidR="001D680D" w:rsidRPr="001D680D" w:rsidRDefault="001D680D" w:rsidP="001D680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D680D">
        <w:rPr>
          <w:rFonts w:cstheme="minorHAnsi"/>
          <w:sz w:val="24"/>
          <w:szCs w:val="24"/>
        </w:rPr>
        <w:t xml:space="preserve">Queste sono solo alcune delle domande a cui la mostra </w:t>
      </w:r>
      <w:proofErr w:type="spellStart"/>
      <w:r w:rsidRPr="001D680D">
        <w:rPr>
          <w:rFonts w:cstheme="minorHAnsi"/>
          <w:sz w:val="24"/>
          <w:szCs w:val="24"/>
        </w:rPr>
        <w:t>Paleomare</w:t>
      </w:r>
      <w:proofErr w:type="spellEnd"/>
      <w:r w:rsidRPr="001D680D">
        <w:rPr>
          <w:rFonts w:cstheme="minorHAnsi"/>
          <w:sz w:val="24"/>
          <w:szCs w:val="24"/>
        </w:rPr>
        <w:t xml:space="preserve"> prova a dare delle risposte con l’aiuto della tecnologia innovativa del </w:t>
      </w:r>
      <w:proofErr w:type="spellStart"/>
      <w:r w:rsidRPr="001D680D">
        <w:rPr>
          <w:rFonts w:cstheme="minorHAnsi"/>
          <w:sz w:val="24"/>
          <w:szCs w:val="24"/>
        </w:rPr>
        <w:t>virtual</w:t>
      </w:r>
      <w:proofErr w:type="spellEnd"/>
      <w:r w:rsidRPr="001D680D">
        <w:rPr>
          <w:rFonts w:cstheme="minorHAnsi"/>
          <w:sz w:val="24"/>
          <w:szCs w:val="24"/>
        </w:rPr>
        <w:t xml:space="preserve"> tour grazie alla quale si può viaggiare di molti milioni di anni con un semplice </w:t>
      </w:r>
      <w:r w:rsidR="00B208C2">
        <w:rPr>
          <w:rFonts w:cstheme="minorHAnsi"/>
          <w:sz w:val="24"/>
          <w:szCs w:val="24"/>
        </w:rPr>
        <w:t>cellulare!</w:t>
      </w:r>
    </w:p>
    <w:p w:rsidR="00B208C2" w:rsidRDefault="00B208C2" w:rsidP="00195D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ATTIVITA’ DIDATTICHE</w:t>
      </w:r>
      <w:r w:rsidR="003D5449">
        <w:rPr>
          <w:rFonts w:cstheme="minorHAnsi"/>
          <w:b/>
          <w:sz w:val="24"/>
          <w:szCs w:val="24"/>
        </w:rPr>
        <w:t xml:space="preserve"> (per le scuole)</w:t>
      </w:r>
    </w:p>
    <w:p w:rsidR="00000000" w:rsidRPr="003D5449" w:rsidRDefault="003D5449" w:rsidP="003D5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5449">
        <w:rPr>
          <w:rFonts w:cstheme="minorHAnsi"/>
          <w:sz w:val="24"/>
          <w:szCs w:val="24"/>
        </w:rPr>
        <w:t xml:space="preserve">Disponibilità di circa 100 laboratori scientifici su diverse discipline scolastiche, caratterizzati da metodologie </w:t>
      </w:r>
      <w:proofErr w:type="spellStart"/>
      <w:r w:rsidRPr="003D5449">
        <w:rPr>
          <w:rFonts w:cstheme="minorHAnsi"/>
          <w:sz w:val="24"/>
          <w:szCs w:val="24"/>
        </w:rPr>
        <w:t>hands-on</w:t>
      </w:r>
      <w:proofErr w:type="spellEnd"/>
      <w:r>
        <w:rPr>
          <w:rFonts w:cstheme="minorHAnsi"/>
          <w:sz w:val="24"/>
          <w:szCs w:val="24"/>
        </w:rPr>
        <w:t xml:space="preserve"> e </w:t>
      </w:r>
      <w:r w:rsidRPr="003D5449">
        <w:rPr>
          <w:rFonts w:cstheme="minorHAnsi"/>
          <w:sz w:val="24"/>
          <w:szCs w:val="24"/>
        </w:rPr>
        <w:t>didattica non formale.</w:t>
      </w:r>
      <w:r>
        <w:rPr>
          <w:rFonts w:cstheme="minorHAnsi"/>
          <w:sz w:val="24"/>
          <w:szCs w:val="24"/>
        </w:rPr>
        <w:t xml:space="preserve"> Laboratori dedicati </w:t>
      </w:r>
      <w:r w:rsidRPr="003D5449">
        <w:rPr>
          <w:rFonts w:cstheme="minorHAnsi"/>
          <w:sz w:val="24"/>
          <w:szCs w:val="24"/>
        </w:rPr>
        <w:t xml:space="preserve">al </w:t>
      </w:r>
      <w:proofErr w:type="spellStart"/>
      <w:r w:rsidRPr="003D5449">
        <w:rPr>
          <w:rFonts w:cstheme="minorHAnsi"/>
          <w:sz w:val="24"/>
          <w:szCs w:val="24"/>
        </w:rPr>
        <w:t>coding</w:t>
      </w:r>
      <w:proofErr w:type="spellEnd"/>
      <w:r w:rsidRPr="003D5449">
        <w:rPr>
          <w:rFonts w:cstheme="minorHAnsi"/>
          <w:sz w:val="24"/>
          <w:szCs w:val="24"/>
        </w:rPr>
        <w:t>, alla robotica</w:t>
      </w:r>
      <w:r>
        <w:rPr>
          <w:rFonts w:cstheme="minorHAnsi"/>
          <w:sz w:val="24"/>
          <w:szCs w:val="24"/>
        </w:rPr>
        <w:t>,</w:t>
      </w:r>
      <w:r w:rsidRPr="003D54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alla stampa 3D, ma anche ad </w:t>
      </w:r>
      <w:r w:rsidR="00C71E11" w:rsidRPr="003D5449">
        <w:rPr>
          <w:rFonts w:cstheme="minorHAnsi"/>
          <w:sz w:val="24"/>
          <w:szCs w:val="24"/>
        </w:rPr>
        <w:t>Alimentazione e salute</w:t>
      </w:r>
      <w:r>
        <w:rPr>
          <w:rFonts w:cstheme="minorHAnsi"/>
          <w:sz w:val="24"/>
          <w:szCs w:val="24"/>
        </w:rPr>
        <w:t>, m</w:t>
      </w:r>
      <w:r w:rsidR="00C71E11" w:rsidRPr="003D5449">
        <w:rPr>
          <w:rFonts w:cstheme="minorHAnsi"/>
          <w:sz w:val="24"/>
          <w:szCs w:val="24"/>
        </w:rPr>
        <w:t>atematica</w:t>
      </w:r>
      <w:r>
        <w:rPr>
          <w:rFonts w:cstheme="minorHAnsi"/>
          <w:sz w:val="24"/>
          <w:szCs w:val="24"/>
        </w:rPr>
        <w:t>, f</w:t>
      </w:r>
      <w:r w:rsidR="00C71E11" w:rsidRPr="003D5449">
        <w:rPr>
          <w:rFonts w:cstheme="minorHAnsi"/>
          <w:sz w:val="24"/>
          <w:szCs w:val="24"/>
        </w:rPr>
        <w:t>isica</w:t>
      </w:r>
      <w:r>
        <w:rPr>
          <w:rFonts w:cstheme="minorHAnsi"/>
          <w:sz w:val="24"/>
          <w:szCs w:val="24"/>
        </w:rPr>
        <w:t>, r</w:t>
      </w:r>
      <w:r w:rsidR="00C71E11" w:rsidRPr="003D5449">
        <w:rPr>
          <w:rFonts w:cstheme="minorHAnsi"/>
          <w:sz w:val="24"/>
          <w:szCs w:val="24"/>
        </w:rPr>
        <w:t>obotica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</w:t>
      </w:r>
      <w:r w:rsidR="00C71E11" w:rsidRPr="003D5449">
        <w:rPr>
          <w:rFonts w:cstheme="minorHAnsi"/>
          <w:sz w:val="24"/>
          <w:szCs w:val="24"/>
        </w:rPr>
        <w:t>oding</w:t>
      </w:r>
      <w:proofErr w:type="spellEnd"/>
      <w:r>
        <w:rPr>
          <w:rFonts w:cstheme="minorHAnsi"/>
          <w:sz w:val="24"/>
          <w:szCs w:val="24"/>
        </w:rPr>
        <w:t>, b</w:t>
      </w:r>
      <w:r w:rsidR="00C71E11" w:rsidRPr="003D5449">
        <w:rPr>
          <w:rFonts w:cstheme="minorHAnsi"/>
          <w:sz w:val="24"/>
          <w:szCs w:val="24"/>
        </w:rPr>
        <w:t>iologia</w:t>
      </w:r>
      <w:r>
        <w:rPr>
          <w:rFonts w:cstheme="minorHAnsi"/>
          <w:sz w:val="24"/>
          <w:szCs w:val="24"/>
        </w:rPr>
        <w:t>, s</w:t>
      </w:r>
      <w:r w:rsidR="00C71E11" w:rsidRPr="003D5449">
        <w:rPr>
          <w:rFonts w:cstheme="minorHAnsi"/>
          <w:sz w:val="24"/>
          <w:szCs w:val="24"/>
        </w:rPr>
        <w:t>cienze naturali</w:t>
      </w:r>
      <w:r>
        <w:rPr>
          <w:rFonts w:cstheme="minorHAnsi"/>
          <w:sz w:val="24"/>
          <w:szCs w:val="24"/>
        </w:rPr>
        <w:t>.</w:t>
      </w:r>
    </w:p>
    <w:p w:rsidR="00B208C2" w:rsidRDefault="00B208C2" w:rsidP="003D5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680D">
        <w:rPr>
          <w:rFonts w:cstheme="minorHAnsi"/>
          <w:sz w:val="24"/>
          <w:szCs w:val="24"/>
        </w:rPr>
        <w:t xml:space="preserve"> </w:t>
      </w:r>
    </w:p>
    <w:p w:rsidR="00B208C2" w:rsidRDefault="00B208C2" w:rsidP="00195D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08C2" w:rsidRDefault="00B208C2" w:rsidP="00195D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5DF3" w:rsidRDefault="00195DF3" w:rsidP="00195D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95DF3">
        <w:rPr>
          <w:rFonts w:cstheme="minorHAnsi"/>
          <w:b/>
          <w:sz w:val="24"/>
          <w:szCs w:val="24"/>
        </w:rPr>
        <w:t>I SERVIZI</w:t>
      </w:r>
      <w:r w:rsidR="003D5449">
        <w:rPr>
          <w:rFonts w:cstheme="minorHAnsi"/>
          <w:b/>
          <w:sz w:val="24"/>
          <w:szCs w:val="24"/>
        </w:rPr>
        <w:t xml:space="preserve"> DISPONIBILI A CITTA’ DELLA SCIENZA</w:t>
      </w:r>
    </w:p>
    <w:p w:rsidR="00AD7CDC" w:rsidRPr="00627140" w:rsidRDefault="00AD7CDC" w:rsidP="00AD7CD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7140">
        <w:rPr>
          <w:rFonts w:cstheme="minorHAnsi"/>
          <w:sz w:val="24"/>
          <w:szCs w:val="24"/>
        </w:rPr>
        <w:t>SCIENCE STORE</w:t>
      </w:r>
      <w:r w:rsidR="003D5449">
        <w:rPr>
          <w:rFonts w:cstheme="minorHAnsi"/>
          <w:sz w:val="24"/>
          <w:szCs w:val="24"/>
        </w:rPr>
        <w:t xml:space="preserve"> </w:t>
      </w:r>
    </w:p>
    <w:p w:rsidR="00BA0717" w:rsidRDefault="003D5449" w:rsidP="0040408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 e RISTORANTE con possibilità di menù per scolaresche e per gruppi in genere</w:t>
      </w:r>
    </w:p>
    <w:p w:rsidR="00195DF3" w:rsidRPr="00627140" w:rsidRDefault="00195DF3" w:rsidP="0040408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627140">
        <w:rPr>
          <w:rFonts w:cstheme="minorHAnsi"/>
          <w:sz w:val="24"/>
          <w:szCs w:val="24"/>
        </w:rPr>
        <w:t>PARCHEGGIO</w:t>
      </w:r>
      <w:r w:rsidR="003D5449">
        <w:rPr>
          <w:rFonts w:cstheme="minorHAnsi"/>
          <w:sz w:val="24"/>
          <w:szCs w:val="24"/>
        </w:rPr>
        <w:t xml:space="preserve"> per auto e per bus turistici</w:t>
      </w:r>
    </w:p>
    <w:p w:rsidR="00AD7CDC" w:rsidRDefault="00AD7CDC" w:rsidP="00195D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08C2" w:rsidRDefault="00B208C2" w:rsidP="0040408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prenotare (gruppi scuole e gruppi non scolastici) o per firmare accordi (agenzie/</w:t>
      </w:r>
      <w:proofErr w:type="spellStart"/>
      <w:r>
        <w:rPr>
          <w:rFonts w:cstheme="minorHAnsi"/>
          <w:sz w:val="24"/>
          <w:szCs w:val="24"/>
        </w:rPr>
        <w:t>cral</w:t>
      </w:r>
      <w:proofErr w:type="spellEnd"/>
      <w:r>
        <w:rPr>
          <w:rFonts w:cstheme="minorHAnsi"/>
          <w:sz w:val="24"/>
          <w:szCs w:val="24"/>
        </w:rPr>
        <w:t>):</w:t>
      </w:r>
    </w:p>
    <w:p w:rsidR="0040408E" w:rsidRDefault="0040408E" w:rsidP="0040408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0817352220/222/258/259</w:t>
      </w:r>
    </w:p>
    <w:p w:rsidR="0040408E" w:rsidRPr="00195DF3" w:rsidRDefault="0040408E" w:rsidP="0040408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</w:t>
      </w:r>
      <w:r w:rsidR="00AD7CDC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@cittadellascienza.it</w:t>
      </w:r>
    </w:p>
    <w:p w:rsidR="0040408E" w:rsidRPr="00195DF3" w:rsidRDefault="0040408E" w:rsidP="00195D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0408E" w:rsidRPr="00195DF3" w:rsidSect="00195D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11" w:rsidRDefault="00C71E11" w:rsidP="00195DF3">
      <w:pPr>
        <w:spacing w:after="0" w:line="240" w:lineRule="auto"/>
      </w:pPr>
      <w:r>
        <w:separator/>
      </w:r>
    </w:p>
  </w:endnote>
  <w:endnote w:type="continuationSeparator" w:id="0">
    <w:p w:rsidR="00C71E11" w:rsidRDefault="00C71E11" w:rsidP="0019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11" w:rsidRDefault="00C71E11" w:rsidP="00195DF3">
      <w:pPr>
        <w:spacing w:after="0" w:line="240" w:lineRule="auto"/>
      </w:pPr>
      <w:r>
        <w:separator/>
      </w:r>
    </w:p>
  </w:footnote>
  <w:footnote w:type="continuationSeparator" w:id="0">
    <w:p w:rsidR="00C71E11" w:rsidRDefault="00C71E11" w:rsidP="00195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BB8"/>
    <w:multiLevelType w:val="hybridMultilevel"/>
    <w:tmpl w:val="3C3677DC"/>
    <w:lvl w:ilvl="0" w:tplc="CB4CB1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8AF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02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26D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8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AD9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6A8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C4D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8AA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E0AD6"/>
    <w:multiLevelType w:val="hybridMultilevel"/>
    <w:tmpl w:val="B90CA52E"/>
    <w:lvl w:ilvl="0" w:tplc="41DCE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D6D05"/>
    <w:multiLevelType w:val="hybridMultilevel"/>
    <w:tmpl w:val="64EE8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F3"/>
    <w:rsid w:val="0016072F"/>
    <w:rsid w:val="00195DF3"/>
    <w:rsid w:val="001D680D"/>
    <w:rsid w:val="001E5EDD"/>
    <w:rsid w:val="00213F6F"/>
    <w:rsid w:val="003D5449"/>
    <w:rsid w:val="0040408E"/>
    <w:rsid w:val="004901B4"/>
    <w:rsid w:val="004A1C18"/>
    <w:rsid w:val="00566CFA"/>
    <w:rsid w:val="005D5866"/>
    <w:rsid w:val="00627140"/>
    <w:rsid w:val="0064313B"/>
    <w:rsid w:val="00794141"/>
    <w:rsid w:val="00820DD9"/>
    <w:rsid w:val="00934FC1"/>
    <w:rsid w:val="00983FA0"/>
    <w:rsid w:val="00A554DF"/>
    <w:rsid w:val="00AD7CDC"/>
    <w:rsid w:val="00B208C2"/>
    <w:rsid w:val="00B55567"/>
    <w:rsid w:val="00BA0717"/>
    <w:rsid w:val="00BE5F11"/>
    <w:rsid w:val="00C71E11"/>
    <w:rsid w:val="00CA06C0"/>
    <w:rsid w:val="00E276EA"/>
    <w:rsid w:val="00EA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5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DF3"/>
  </w:style>
  <w:style w:type="paragraph" w:styleId="Pidipagina">
    <w:name w:val="footer"/>
    <w:basedOn w:val="Normale"/>
    <w:link w:val="PidipaginaCarattere"/>
    <w:uiPriority w:val="99"/>
    <w:unhideWhenUsed/>
    <w:rsid w:val="00195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DF3"/>
  </w:style>
  <w:style w:type="character" w:styleId="Enfasigrassetto">
    <w:name w:val="Strong"/>
    <w:basedOn w:val="Carpredefinitoparagrafo"/>
    <w:uiPriority w:val="22"/>
    <w:qFormat/>
    <w:rsid w:val="0040408E"/>
    <w:rPr>
      <w:b/>
      <w:bCs/>
    </w:rPr>
  </w:style>
  <w:style w:type="paragraph" w:styleId="Paragrafoelenco">
    <w:name w:val="List Paragraph"/>
    <w:basedOn w:val="Normale"/>
    <w:uiPriority w:val="34"/>
    <w:qFormat/>
    <w:rsid w:val="0040408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4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5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DF3"/>
  </w:style>
  <w:style w:type="paragraph" w:styleId="Pidipagina">
    <w:name w:val="footer"/>
    <w:basedOn w:val="Normale"/>
    <w:link w:val="PidipaginaCarattere"/>
    <w:uiPriority w:val="99"/>
    <w:unhideWhenUsed/>
    <w:rsid w:val="00195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DF3"/>
  </w:style>
  <w:style w:type="character" w:styleId="Enfasigrassetto">
    <w:name w:val="Strong"/>
    <w:basedOn w:val="Carpredefinitoparagrafo"/>
    <w:uiPriority w:val="22"/>
    <w:qFormat/>
    <w:rsid w:val="0040408E"/>
    <w:rPr>
      <w:b/>
      <w:bCs/>
    </w:rPr>
  </w:style>
  <w:style w:type="paragraph" w:styleId="Paragrafoelenco">
    <w:name w:val="List Paragraph"/>
    <w:basedOn w:val="Normale"/>
    <w:uiPriority w:val="34"/>
    <w:qFormat/>
    <w:rsid w:val="0040408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4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6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Mosele</dc:creator>
  <cp:lastModifiedBy>Giampaolo Daniela</cp:lastModifiedBy>
  <cp:revision>2</cp:revision>
  <dcterms:created xsi:type="dcterms:W3CDTF">2019-01-29T11:25:00Z</dcterms:created>
  <dcterms:modified xsi:type="dcterms:W3CDTF">2019-01-29T11:25:00Z</dcterms:modified>
</cp:coreProperties>
</file>