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908FF" w14:textId="77777777" w:rsidR="00C563A2" w:rsidRPr="00D803C2" w:rsidRDefault="00C563A2" w:rsidP="00C563A2">
      <w:pPr>
        <w:jc w:val="center"/>
      </w:pPr>
      <w:r w:rsidRPr="00D803C2">
        <w:t>- OLIMPIADI DI PROBLEM SOLVING -</w:t>
      </w:r>
    </w:p>
    <w:p w14:paraId="1C7AF57B" w14:textId="77777777" w:rsidR="00C563A2" w:rsidRPr="00D803C2" w:rsidRDefault="00C563A2" w:rsidP="00C563A2">
      <w:pPr>
        <w:jc w:val="center"/>
      </w:pPr>
      <w:r w:rsidRPr="00D803C2">
        <w:t>Informatica e pensiero computazionale</w:t>
      </w:r>
    </w:p>
    <w:p w14:paraId="3428372B" w14:textId="77777777" w:rsidR="00C563A2" w:rsidRPr="00D803C2" w:rsidRDefault="00C563A2" w:rsidP="00C563A2"/>
    <w:p w14:paraId="05D92B0A" w14:textId="0B3411EA" w:rsidR="00C563A2" w:rsidRPr="00D803C2" w:rsidRDefault="00C563A2" w:rsidP="00C563A2">
      <w:pPr>
        <w:jc w:val="both"/>
      </w:pPr>
      <w:r w:rsidRPr="00D803C2">
        <w:t>Il Ministero dell’Istruzione, dell’Università e della Ricerca – Direzione Generale per gli ordinamenti scolastici e la valutazione del sistema nazionale d’istruzione – promuove per l’anno scolastico 201</w:t>
      </w:r>
      <w:r w:rsidR="0017398E" w:rsidRPr="00D803C2">
        <w:t>9</w:t>
      </w:r>
      <w:r w:rsidRPr="00D803C2">
        <w:t>-20</w:t>
      </w:r>
      <w:r w:rsidR="0017398E" w:rsidRPr="00D803C2">
        <w:t>20</w:t>
      </w:r>
      <w:r w:rsidRPr="00D803C2">
        <w:t xml:space="preserve">, le competizioni di informatica denominate “Olimpiadi di </w:t>
      </w:r>
      <w:proofErr w:type="spellStart"/>
      <w:r w:rsidRPr="00D803C2">
        <w:t>Problem</w:t>
      </w:r>
      <w:proofErr w:type="spellEnd"/>
      <w:r w:rsidRPr="00D803C2">
        <w:t xml:space="preserve"> </w:t>
      </w:r>
      <w:proofErr w:type="spellStart"/>
      <w:r w:rsidRPr="00D803C2">
        <w:t>Solving</w:t>
      </w:r>
      <w:proofErr w:type="spellEnd"/>
      <w:r w:rsidRPr="00D803C2">
        <w:t>” (di seguito OPS)</w:t>
      </w:r>
      <w:r w:rsidR="00F55D38" w:rsidRPr="00D803C2">
        <w:t>, rivolte agli alunni del primo e del secondo ciclo</w:t>
      </w:r>
      <w:r w:rsidRPr="00D803C2">
        <w:t xml:space="preserve"> delle scuole Italiane su territorio nazionale ed estero.</w:t>
      </w:r>
    </w:p>
    <w:p w14:paraId="7754DDDF" w14:textId="77777777" w:rsidR="00C563A2" w:rsidRPr="00D803C2" w:rsidRDefault="00C563A2" w:rsidP="00C563A2">
      <w:pPr>
        <w:jc w:val="both"/>
      </w:pPr>
    </w:p>
    <w:p w14:paraId="0DD0998B" w14:textId="77777777" w:rsidR="00C563A2" w:rsidRPr="00D803C2" w:rsidRDefault="00C563A2" w:rsidP="00C563A2">
      <w:pPr>
        <w:jc w:val="both"/>
      </w:pPr>
      <w:r w:rsidRPr="00D803C2">
        <w:t>Le competizioni si propongono di:</w:t>
      </w:r>
    </w:p>
    <w:p w14:paraId="169F21C5" w14:textId="77777777" w:rsidR="00C563A2" w:rsidRPr="00D803C2" w:rsidRDefault="00C563A2" w:rsidP="00C563A2">
      <w:pPr>
        <w:jc w:val="both"/>
      </w:pPr>
    </w:p>
    <w:p w14:paraId="71DF45D9" w14:textId="77777777" w:rsidR="00C563A2" w:rsidRPr="00D803C2" w:rsidRDefault="00C563A2" w:rsidP="00C563A2">
      <w:pPr>
        <w:pStyle w:val="Paragrafoelenco"/>
        <w:numPr>
          <w:ilvl w:val="0"/>
          <w:numId w:val="10"/>
        </w:numPr>
        <w:jc w:val="both"/>
      </w:pPr>
      <w:r w:rsidRPr="00D803C2">
        <w:t xml:space="preserve">stimolare la crescita delle competenze di </w:t>
      </w:r>
      <w:proofErr w:type="spellStart"/>
      <w:r w:rsidRPr="00D803C2">
        <w:t>problem</w:t>
      </w:r>
      <w:proofErr w:type="spellEnd"/>
      <w:r w:rsidRPr="00D803C2">
        <w:t xml:space="preserve"> </w:t>
      </w:r>
      <w:proofErr w:type="spellStart"/>
      <w:r w:rsidRPr="00D803C2">
        <w:t>solving</w:t>
      </w:r>
      <w:proofErr w:type="spellEnd"/>
      <w:r w:rsidRPr="00D803C2">
        <w:t xml:space="preserve"> e valorizzare le eccellenze presenti nelle scuole;</w:t>
      </w:r>
    </w:p>
    <w:p w14:paraId="1D879A62" w14:textId="77777777" w:rsidR="00C563A2" w:rsidRPr="00D803C2" w:rsidRDefault="00C563A2" w:rsidP="00C563A2">
      <w:pPr>
        <w:pStyle w:val="Paragrafoelenco"/>
        <w:numPr>
          <w:ilvl w:val="0"/>
          <w:numId w:val="10"/>
        </w:numPr>
        <w:jc w:val="both"/>
      </w:pPr>
      <w:r w:rsidRPr="00D803C2">
        <w:t>favorire lo sviluppo e la diffusione del pensiero computazionale;</w:t>
      </w:r>
    </w:p>
    <w:p w14:paraId="763A6183" w14:textId="77777777" w:rsidR="00C563A2" w:rsidRPr="00D803C2" w:rsidRDefault="00C563A2" w:rsidP="00C563A2">
      <w:pPr>
        <w:pStyle w:val="Paragrafoelenco"/>
        <w:numPr>
          <w:ilvl w:val="0"/>
          <w:numId w:val="10"/>
        </w:numPr>
        <w:jc w:val="both"/>
      </w:pPr>
      <w:r w:rsidRPr="00D803C2">
        <w:t>promuovere la diffusione della cultura informatica come strumento di formazione nei processi educativi (</w:t>
      </w:r>
      <w:proofErr w:type="spellStart"/>
      <w:r w:rsidRPr="00D803C2">
        <w:t>metacompetenze</w:t>
      </w:r>
      <w:proofErr w:type="spellEnd"/>
      <w:r w:rsidRPr="00D803C2">
        <w:t>);</w:t>
      </w:r>
    </w:p>
    <w:p w14:paraId="38BBDC78" w14:textId="77777777" w:rsidR="00C563A2" w:rsidRPr="00D803C2" w:rsidRDefault="00C563A2" w:rsidP="00C563A2">
      <w:pPr>
        <w:pStyle w:val="Paragrafoelenco"/>
        <w:numPr>
          <w:ilvl w:val="0"/>
          <w:numId w:val="10"/>
        </w:numPr>
        <w:jc w:val="both"/>
      </w:pPr>
      <w:r w:rsidRPr="00D803C2">
        <w:t>sottolineare l’importanza del pensiero computazionale come strategia generale per affrontare i problemi, come metodo per ottenere la soluzione e come linguaggio universale per comunicare con gli altri;</w:t>
      </w:r>
    </w:p>
    <w:p w14:paraId="1A05C76E" w14:textId="77777777" w:rsidR="00C563A2" w:rsidRPr="00D803C2" w:rsidRDefault="00C563A2" w:rsidP="00C563A2">
      <w:pPr>
        <w:pStyle w:val="Paragrafoelenco"/>
        <w:numPr>
          <w:ilvl w:val="0"/>
          <w:numId w:val="10"/>
        </w:numPr>
        <w:jc w:val="both"/>
      </w:pPr>
      <w:r w:rsidRPr="00D803C2">
        <w:t>stimolare l’interesse a sviluppare le capacità richieste in tutte le iniziative attivate per la valorizzazione delle eccellenze;</w:t>
      </w:r>
    </w:p>
    <w:p w14:paraId="6AC086A6" w14:textId="77777777" w:rsidR="00C563A2" w:rsidRPr="00D803C2" w:rsidRDefault="00C563A2" w:rsidP="00C563A2">
      <w:pPr>
        <w:pStyle w:val="Paragrafoelenco"/>
        <w:numPr>
          <w:ilvl w:val="0"/>
          <w:numId w:val="10"/>
        </w:numPr>
        <w:jc w:val="both"/>
      </w:pPr>
      <w:r w:rsidRPr="00D803C2">
        <w:t xml:space="preserve">integrare le esperienze di </w:t>
      </w:r>
      <w:proofErr w:type="spellStart"/>
      <w:r w:rsidRPr="00D803C2">
        <w:t>coding,makers</w:t>
      </w:r>
      <w:proofErr w:type="spellEnd"/>
      <w:r w:rsidRPr="00D803C2">
        <w:t xml:space="preserve"> e programmazione in un riferimento metodologico più ampio che ne permetta la piena valorizzazione educativa.</w:t>
      </w:r>
    </w:p>
    <w:p w14:paraId="76FA7747" w14:textId="77777777" w:rsidR="00C563A2" w:rsidRPr="00D803C2" w:rsidRDefault="00C563A2" w:rsidP="00C563A2">
      <w:pPr>
        <w:jc w:val="both"/>
      </w:pPr>
    </w:p>
    <w:p w14:paraId="01BECAFE" w14:textId="051A1530" w:rsidR="00C563A2" w:rsidRPr="00D803C2" w:rsidRDefault="00C563A2" w:rsidP="00C563A2">
      <w:pPr>
        <w:jc w:val="both"/>
      </w:pPr>
      <w:r w:rsidRPr="00D803C2">
        <w:t>È prevista l’organizzazione di Seminari regionali/interregionali</w:t>
      </w:r>
      <w:r w:rsidR="00866A05" w:rsidRPr="00D803C2">
        <w:t xml:space="preserve"> rivolti a docenti e a studenti </w:t>
      </w:r>
      <w:r w:rsidRPr="00D803C2">
        <w:t>il cui calendario sarà disponibile sul sito dedicato.</w:t>
      </w:r>
      <w:r w:rsidR="0021037D" w:rsidRPr="00D803C2">
        <w:t xml:space="preserve"> </w:t>
      </w:r>
    </w:p>
    <w:p w14:paraId="0F7E30D8" w14:textId="77777777" w:rsidR="00C563A2" w:rsidRPr="00D803C2" w:rsidRDefault="00C563A2" w:rsidP="00C563A2">
      <w:pPr>
        <w:jc w:val="both"/>
      </w:pPr>
    </w:p>
    <w:p w14:paraId="77247548" w14:textId="77777777" w:rsidR="00C563A2" w:rsidRPr="00D803C2" w:rsidRDefault="00C563A2" w:rsidP="00C563A2">
      <w:pPr>
        <w:jc w:val="both"/>
      </w:pPr>
      <w:r w:rsidRPr="00D803C2">
        <w:t>REGOLAMENTO DELLE COMPETIZIONI</w:t>
      </w:r>
    </w:p>
    <w:p w14:paraId="4CB43F72" w14:textId="77777777" w:rsidR="00C563A2" w:rsidRPr="00D803C2" w:rsidRDefault="00C563A2" w:rsidP="00C563A2">
      <w:pPr>
        <w:jc w:val="both"/>
      </w:pPr>
    </w:p>
    <w:p w14:paraId="39F2CEA8" w14:textId="77777777" w:rsidR="00C563A2" w:rsidRPr="00D803C2" w:rsidRDefault="00C563A2" w:rsidP="00C563A2">
      <w:pPr>
        <w:jc w:val="both"/>
      </w:pPr>
      <w:r w:rsidRPr="00D803C2">
        <w:t xml:space="preserve">Le competizioni si suddividono in gare di </w:t>
      </w:r>
      <w:proofErr w:type="spellStart"/>
      <w:r w:rsidRPr="00D803C2">
        <w:t>Problem</w:t>
      </w:r>
      <w:proofErr w:type="spellEnd"/>
      <w:r w:rsidRPr="00D803C2">
        <w:t xml:space="preserve"> </w:t>
      </w:r>
      <w:proofErr w:type="spellStart"/>
      <w:r w:rsidRPr="00D803C2">
        <w:t>solving</w:t>
      </w:r>
      <w:proofErr w:type="spellEnd"/>
      <w:r w:rsidRPr="00D803C2">
        <w:t xml:space="preserve"> “classiche” (risoluzione di problemi)  e gare di coding, programmazione e makers</w:t>
      </w:r>
    </w:p>
    <w:p w14:paraId="32EEDF7E" w14:textId="77777777" w:rsidR="00C563A2" w:rsidRPr="00D803C2" w:rsidRDefault="00C563A2" w:rsidP="00C563A2">
      <w:pPr>
        <w:jc w:val="both"/>
      </w:pPr>
    </w:p>
    <w:p w14:paraId="1100C429" w14:textId="77777777" w:rsidR="00C563A2" w:rsidRPr="00D803C2" w:rsidRDefault="00C563A2" w:rsidP="00C563A2">
      <w:pPr>
        <w:jc w:val="both"/>
      </w:pPr>
      <w:r w:rsidRPr="00D803C2">
        <w:t>1.</w:t>
      </w:r>
      <w:r w:rsidRPr="00D803C2">
        <w:tab/>
        <w:t>Modalità di partecipazione</w:t>
      </w:r>
    </w:p>
    <w:p w14:paraId="65721523" w14:textId="77777777" w:rsidR="00C563A2" w:rsidRPr="00D803C2" w:rsidRDefault="00C563A2" w:rsidP="00C563A2">
      <w:pPr>
        <w:jc w:val="both"/>
      </w:pPr>
    </w:p>
    <w:p w14:paraId="64A1BB0D" w14:textId="77777777" w:rsidR="00C563A2" w:rsidRPr="00D803C2" w:rsidRDefault="00C563A2" w:rsidP="00C563A2">
      <w:pPr>
        <w:jc w:val="both"/>
      </w:pPr>
      <w:r w:rsidRPr="00D803C2">
        <w:t xml:space="preserve">1.1 – Gare di </w:t>
      </w:r>
      <w:proofErr w:type="spellStart"/>
      <w:r w:rsidRPr="00D803C2">
        <w:t>Problem</w:t>
      </w:r>
      <w:proofErr w:type="spellEnd"/>
      <w:r w:rsidRPr="00D803C2">
        <w:t xml:space="preserve"> </w:t>
      </w:r>
      <w:proofErr w:type="spellStart"/>
      <w:r w:rsidRPr="00D803C2">
        <w:t>solving</w:t>
      </w:r>
      <w:proofErr w:type="spellEnd"/>
      <w:r w:rsidRPr="00D803C2">
        <w:t xml:space="preserve"> “classiche” (risoluzione di problemi)</w:t>
      </w:r>
    </w:p>
    <w:p w14:paraId="2B91CBAC" w14:textId="77777777" w:rsidR="00C563A2" w:rsidRPr="00D803C2" w:rsidRDefault="00C563A2" w:rsidP="00C563A2">
      <w:pPr>
        <w:jc w:val="both"/>
      </w:pPr>
      <w:r w:rsidRPr="00D803C2">
        <w:t>Riguardano la scuola dell’obbligo e si svolgono su tre distinti livelli:</w:t>
      </w:r>
    </w:p>
    <w:p w14:paraId="133F592F" w14:textId="77777777" w:rsidR="00C563A2" w:rsidRPr="00D803C2" w:rsidRDefault="00C563A2" w:rsidP="00C563A2">
      <w:pPr>
        <w:jc w:val="both"/>
      </w:pPr>
    </w:p>
    <w:p w14:paraId="004D0F6F" w14:textId="77777777" w:rsidR="00C563A2" w:rsidRPr="00D803C2" w:rsidRDefault="00C563A2" w:rsidP="00C563A2">
      <w:pPr>
        <w:jc w:val="both"/>
      </w:pPr>
    </w:p>
    <w:p w14:paraId="2755C102" w14:textId="77777777" w:rsidR="00C563A2" w:rsidRPr="00D803C2" w:rsidRDefault="00C563A2" w:rsidP="00C563A2">
      <w:pPr>
        <w:pStyle w:val="Paragrafoelenco"/>
        <w:numPr>
          <w:ilvl w:val="0"/>
          <w:numId w:val="11"/>
        </w:numPr>
        <w:jc w:val="both"/>
      </w:pPr>
      <w:r w:rsidRPr="00D803C2">
        <w:lastRenderedPageBreak/>
        <w:t>Scuola primaria (alunni delle classi IV e V): a squadre.</w:t>
      </w:r>
    </w:p>
    <w:p w14:paraId="1FDA3F99" w14:textId="77777777" w:rsidR="00C563A2" w:rsidRPr="00D803C2" w:rsidRDefault="00C563A2" w:rsidP="00C563A2">
      <w:pPr>
        <w:pStyle w:val="Paragrafoelenco"/>
        <w:numPr>
          <w:ilvl w:val="0"/>
          <w:numId w:val="11"/>
        </w:numPr>
        <w:jc w:val="both"/>
      </w:pPr>
      <w:r w:rsidRPr="00D803C2">
        <w:t>Scuola secondaria di I grado (alunni delle classi I, II e III): a squadre e individuale.</w:t>
      </w:r>
    </w:p>
    <w:p w14:paraId="12C69897" w14:textId="679FF0CF" w:rsidR="00C563A2" w:rsidRPr="00D803C2" w:rsidRDefault="00C563A2" w:rsidP="00C563A2">
      <w:pPr>
        <w:pStyle w:val="Paragrafoelenco"/>
        <w:numPr>
          <w:ilvl w:val="0"/>
          <w:numId w:val="11"/>
        </w:numPr>
        <w:jc w:val="both"/>
      </w:pPr>
      <w:r w:rsidRPr="00D803C2">
        <w:t xml:space="preserve">Scuola secondaria di II grado (studenti del primo biennio): a squadre e </w:t>
      </w:r>
      <w:r w:rsidR="0017398E" w:rsidRPr="00D803C2">
        <w:t>i</w:t>
      </w:r>
      <w:r w:rsidRPr="00D803C2">
        <w:t>ndividuale.</w:t>
      </w:r>
    </w:p>
    <w:p w14:paraId="67D8A1AF" w14:textId="77777777" w:rsidR="00C563A2" w:rsidRPr="00D803C2" w:rsidRDefault="00C563A2" w:rsidP="00C563A2">
      <w:pPr>
        <w:jc w:val="both"/>
      </w:pPr>
    </w:p>
    <w:p w14:paraId="7CBFA5B1" w14:textId="57C0D3F4" w:rsidR="00C563A2" w:rsidRPr="00D803C2" w:rsidRDefault="00C563A2" w:rsidP="00C563A2">
      <w:pPr>
        <w:jc w:val="both"/>
      </w:pPr>
      <w:r w:rsidRPr="00D803C2">
        <w:t xml:space="preserve">Ogni squadra </w:t>
      </w:r>
      <w:r w:rsidR="0021037D" w:rsidRPr="00D803C2">
        <w:t xml:space="preserve">è </w:t>
      </w:r>
      <w:r w:rsidRPr="00D803C2">
        <w:t xml:space="preserve">costituita da 4 </w:t>
      </w:r>
      <w:r w:rsidR="0021037D" w:rsidRPr="00D803C2">
        <w:t>componenti: allieve,</w:t>
      </w:r>
      <w:r w:rsidR="00F55D38" w:rsidRPr="00D803C2">
        <w:t xml:space="preserve"> allievi</w:t>
      </w:r>
      <w:r w:rsidR="0021037D" w:rsidRPr="00D803C2">
        <w:t xml:space="preserve"> o mista</w:t>
      </w:r>
      <w:r w:rsidR="00F55D38" w:rsidRPr="00D803C2">
        <w:t xml:space="preserve"> (si consiglia di favorire la formazione di squadre miste)</w:t>
      </w:r>
      <w:r w:rsidRPr="00D803C2">
        <w:t>.</w:t>
      </w:r>
    </w:p>
    <w:p w14:paraId="5F445F73" w14:textId="77777777" w:rsidR="00C563A2" w:rsidRPr="00D803C2" w:rsidRDefault="00C563A2" w:rsidP="00C563A2">
      <w:pPr>
        <w:jc w:val="both"/>
      </w:pPr>
    </w:p>
    <w:p w14:paraId="5D0EAB32" w14:textId="1E9E05DC" w:rsidR="00C563A2" w:rsidRPr="00D803C2" w:rsidRDefault="00C563A2" w:rsidP="00C563A2">
      <w:pPr>
        <w:jc w:val="both"/>
      </w:pPr>
      <w:r w:rsidRPr="00D803C2">
        <w:t>Per partecipare alle OPS è necessaria la registrazione dell’istituzione scolastica sul sito: https://www.olimpiadiproblemsolving.it.  (di seguito sito delle</w:t>
      </w:r>
      <w:r w:rsidR="0017398E" w:rsidRPr="00D803C2">
        <w:t xml:space="preserve"> </w:t>
      </w:r>
      <w:r w:rsidRPr="00D803C2">
        <w:t>OPS)</w:t>
      </w:r>
    </w:p>
    <w:p w14:paraId="16CA9700" w14:textId="77777777" w:rsidR="00C563A2" w:rsidRPr="00D803C2" w:rsidRDefault="00C563A2" w:rsidP="00C563A2">
      <w:pPr>
        <w:jc w:val="both"/>
      </w:pPr>
    </w:p>
    <w:p w14:paraId="750F9BCF" w14:textId="6011BAF0" w:rsidR="00C563A2" w:rsidRPr="00D803C2" w:rsidRDefault="00C563A2" w:rsidP="00C563A2">
      <w:pPr>
        <w:jc w:val="both"/>
      </w:pPr>
      <w:r w:rsidRPr="00D803C2">
        <w:t xml:space="preserve">È </w:t>
      </w:r>
      <w:r w:rsidR="00CC7673" w:rsidRPr="00D803C2">
        <w:t xml:space="preserve">possibile </w:t>
      </w:r>
      <w:r w:rsidRPr="00D803C2">
        <w:t xml:space="preserve">la partecipazione di squadre e/o di studenti </w:t>
      </w:r>
      <w:r w:rsidR="00CC7673" w:rsidRPr="00D803C2">
        <w:t xml:space="preserve">frequentanti </w:t>
      </w:r>
      <w:r w:rsidRPr="00D803C2">
        <w:t>plessi appartenenti alla stessa istituzione scolastica</w:t>
      </w:r>
      <w:r w:rsidR="00CC7673" w:rsidRPr="00D803C2">
        <w:t xml:space="preserve"> per le </w:t>
      </w:r>
      <w:r w:rsidRPr="00D803C2">
        <w:t xml:space="preserve">scuole </w:t>
      </w:r>
      <w:r w:rsidR="00CC7673" w:rsidRPr="00D803C2">
        <w:t xml:space="preserve">del </w:t>
      </w:r>
      <w:r w:rsidRPr="00D803C2">
        <w:t xml:space="preserve">1° ciclo o indirizzi </w:t>
      </w:r>
      <w:r w:rsidR="00CC7673" w:rsidRPr="00D803C2">
        <w:t xml:space="preserve">per le scuole </w:t>
      </w:r>
      <w:r w:rsidRPr="00D803C2">
        <w:t>secondarie di II° grado).</w:t>
      </w:r>
    </w:p>
    <w:p w14:paraId="72D958F8" w14:textId="77777777" w:rsidR="00C563A2" w:rsidRPr="00D803C2" w:rsidRDefault="00C563A2" w:rsidP="00C563A2">
      <w:pPr>
        <w:jc w:val="both"/>
      </w:pPr>
      <w:r w:rsidRPr="00D803C2">
        <w:rPr>
          <w:b/>
          <w:bCs/>
          <w:i/>
          <w:iCs/>
        </w:rPr>
        <w:t>Ogni plesso e/o ogni indirizzo deve effettuare una distinta registrazione sul portale</w:t>
      </w:r>
      <w:r w:rsidRPr="00D803C2">
        <w:t xml:space="preserve">. </w:t>
      </w:r>
    </w:p>
    <w:p w14:paraId="17371D34" w14:textId="77777777" w:rsidR="00C563A2" w:rsidRPr="00D803C2" w:rsidRDefault="00C563A2" w:rsidP="00C563A2">
      <w:pPr>
        <w:jc w:val="both"/>
      </w:pPr>
      <w:r w:rsidRPr="00D803C2">
        <w:t>Gli esercizi proposti nei tre livelli sono della stessa tipologia, ma si differenziano nella complessità</w:t>
      </w:r>
    </w:p>
    <w:p w14:paraId="38681827" w14:textId="77777777" w:rsidR="00C563A2" w:rsidRPr="00D803C2" w:rsidRDefault="00C563A2" w:rsidP="00C563A2">
      <w:pPr>
        <w:jc w:val="both"/>
      </w:pPr>
      <w:r w:rsidRPr="00D803C2">
        <w:t>Le gare si articolano in tre fasi (istituto, regionale e nazionale) e sono precedute da un periodo di allenamento.</w:t>
      </w:r>
    </w:p>
    <w:p w14:paraId="0C7355DB" w14:textId="77777777" w:rsidR="00C563A2" w:rsidRPr="00D803C2" w:rsidRDefault="00C563A2" w:rsidP="00C563A2">
      <w:pPr>
        <w:jc w:val="both"/>
      </w:pPr>
      <w:r w:rsidRPr="00D803C2">
        <w:t xml:space="preserve"> </w:t>
      </w:r>
    </w:p>
    <w:p w14:paraId="3FB16330" w14:textId="5D98F0D9" w:rsidR="00C563A2" w:rsidRPr="00D803C2" w:rsidRDefault="00C563A2" w:rsidP="00C563A2">
      <w:pPr>
        <w:jc w:val="both"/>
      </w:pPr>
      <w:r w:rsidRPr="00D803C2">
        <w:t>Le prove di istituto hanno la durata di 120 minuti e consistono nella risoluzione di 1</w:t>
      </w:r>
      <w:r w:rsidR="0017398E" w:rsidRPr="00D803C2">
        <w:t>3</w:t>
      </w:r>
      <w:r w:rsidRPr="00D803C2">
        <w:t xml:space="preserve"> problemi per la gara a squadre e di 8 problemi per la gara individuale, scelti dal Comitato tecnico-scientifico.</w:t>
      </w:r>
    </w:p>
    <w:p w14:paraId="1336FDDC" w14:textId="4DB004DE" w:rsidR="00C563A2" w:rsidRPr="00D803C2" w:rsidRDefault="00C563A2" w:rsidP="00C563A2">
      <w:pPr>
        <w:jc w:val="both"/>
      </w:pPr>
      <w:r w:rsidRPr="00D803C2">
        <w:t>Le prove regionali e la finalissima hanno la durata di 90</w:t>
      </w:r>
      <w:r w:rsidR="00866A05" w:rsidRPr="00D803C2">
        <w:t xml:space="preserve"> </w:t>
      </w:r>
      <w:r w:rsidRPr="00D803C2">
        <w:t>minuti</w:t>
      </w:r>
      <w:r w:rsidR="00866A05" w:rsidRPr="00D803C2">
        <w:t xml:space="preserve"> (consultare le note tecniche che verranno pubblicate</w:t>
      </w:r>
      <w:r w:rsidR="009006B3" w:rsidRPr="00D803C2">
        <w:t xml:space="preserve"> per ulteriori indicazioni</w:t>
      </w:r>
      <w:r w:rsidR="00866A05" w:rsidRPr="00D803C2">
        <w:t>)</w:t>
      </w:r>
      <w:r w:rsidRPr="00D803C2">
        <w:t>, con lo stesso numero di problemi proposti nel corso delle gare precedenti.</w:t>
      </w:r>
    </w:p>
    <w:p w14:paraId="3FB59718" w14:textId="77777777" w:rsidR="00C563A2" w:rsidRPr="00D803C2" w:rsidRDefault="00C563A2" w:rsidP="00C563A2">
      <w:pPr>
        <w:jc w:val="both"/>
      </w:pPr>
    </w:p>
    <w:p w14:paraId="34725A12" w14:textId="77777777" w:rsidR="00C563A2" w:rsidRPr="00D803C2" w:rsidRDefault="00C563A2" w:rsidP="00C563A2">
      <w:pPr>
        <w:jc w:val="both"/>
      </w:pPr>
      <w:r w:rsidRPr="00D803C2">
        <w:t>Durante lo svolgimento delle prove (gare di istituto, gare regionali) le squadre e gli studenti partecipanti possono servirsi di propri dispositivi digitali collegati a internet.</w:t>
      </w:r>
    </w:p>
    <w:p w14:paraId="21F64307" w14:textId="77777777" w:rsidR="00C563A2" w:rsidRPr="00D803C2" w:rsidRDefault="00C563A2" w:rsidP="00C563A2">
      <w:pPr>
        <w:jc w:val="both"/>
      </w:pPr>
    </w:p>
    <w:p w14:paraId="7F7618E3" w14:textId="5A7C6EF4" w:rsidR="00C563A2" w:rsidRPr="00D803C2" w:rsidRDefault="00C563A2" w:rsidP="00C563A2">
      <w:pPr>
        <w:jc w:val="both"/>
      </w:pPr>
      <w:r w:rsidRPr="00D803C2">
        <w:t xml:space="preserve">Le finali nazionali saranno disputate utilizzando i computer dei laboratori del Corso di Studi in Ingegneria e Scienze Informatiche di Cesena collegati a Internet e di eventuali ulteriori computer portatili  privi di  collegamento a Internet. </w:t>
      </w:r>
    </w:p>
    <w:p w14:paraId="70A5C941" w14:textId="77777777" w:rsidR="00C563A2" w:rsidRPr="00D803C2" w:rsidRDefault="00C563A2" w:rsidP="00C563A2">
      <w:pPr>
        <w:jc w:val="both"/>
      </w:pPr>
    </w:p>
    <w:p w14:paraId="2326A825" w14:textId="77777777" w:rsidR="00C563A2" w:rsidRPr="00D803C2" w:rsidRDefault="00C563A2" w:rsidP="00C563A2">
      <w:pPr>
        <w:jc w:val="both"/>
      </w:pPr>
      <w:r w:rsidRPr="00D803C2">
        <w:t>Le gare sono gestite da un sistema web-</w:t>
      </w:r>
      <w:proofErr w:type="spellStart"/>
      <w:r w:rsidRPr="00D803C2">
        <w:t>based</w:t>
      </w:r>
      <w:proofErr w:type="spellEnd"/>
      <w:r w:rsidRPr="00D803C2">
        <w:t xml:space="preserve"> che eroga i quesiti, corregge</w:t>
      </w:r>
      <w:r w:rsidR="008825E8" w:rsidRPr="00D803C2">
        <w:t xml:space="preserve"> </w:t>
      </w:r>
      <w:r w:rsidRPr="00D803C2">
        <w:t>le risposte e formula le classifiche.</w:t>
      </w:r>
    </w:p>
    <w:p w14:paraId="1D0D4BB7" w14:textId="77777777" w:rsidR="00C563A2" w:rsidRPr="00D803C2" w:rsidRDefault="00C563A2" w:rsidP="00C563A2">
      <w:pPr>
        <w:jc w:val="both"/>
      </w:pPr>
    </w:p>
    <w:p w14:paraId="221E6EC5" w14:textId="77777777" w:rsidR="00C563A2" w:rsidRPr="00D803C2" w:rsidRDefault="00C563A2" w:rsidP="00C563A2">
      <w:pPr>
        <w:jc w:val="both"/>
      </w:pPr>
      <w:r w:rsidRPr="00D803C2">
        <w:t>1.2 – Gare di coding, programmazione e makers</w:t>
      </w:r>
    </w:p>
    <w:p w14:paraId="048C3364" w14:textId="77777777" w:rsidR="00C563A2" w:rsidRPr="00D803C2" w:rsidRDefault="00C563A2" w:rsidP="00C563A2">
      <w:pPr>
        <w:jc w:val="both"/>
      </w:pPr>
    </w:p>
    <w:p w14:paraId="119C432C" w14:textId="72B97BAD" w:rsidR="00C563A2" w:rsidRPr="00D803C2" w:rsidRDefault="00C563A2" w:rsidP="00C563A2">
      <w:pPr>
        <w:jc w:val="both"/>
      </w:pPr>
      <w:r w:rsidRPr="00D803C2">
        <w:t>Una ulteriore modalità di partecipazione alle OPS è orientata al coding, makers e programmazione e consiste:</w:t>
      </w:r>
    </w:p>
    <w:p w14:paraId="32C9992C" w14:textId="77777777" w:rsidR="00C563A2" w:rsidRPr="00D803C2" w:rsidRDefault="00C563A2" w:rsidP="00C563A2">
      <w:pPr>
        <w:jc w:val="both"/>
      </w:pPr>
    </w:p>
    <w:p w14:paraId="7B05EA92" w14:textId="77777777" w:rsidR="00C563A2" w:rsidRPr="00D803C2" w:rsidRDefault="00C563A2" w:rsidP="00C563A2">
      <w:pPr>
        <w:jc w:val="both"/>
      </w:pPr>
      <w:r w:rsidRPr="00D803C2">
        <w:t>a)</w:t>
      </w:r>
      <w:r w:rsidRPr="00D803C2">
        <w:tab/>
        <w:t xml:space="preserve"> nell'ideazione e implementazione di un programma, a partire da indicazioni formulate e diffuse dal Comitato tecnico-scientifico. </w:t>
      </w:r>
    </w:p>
    <w:p w14:paraId="2D04EF15" w14:textId="2F45B3B2" w:rsidR="00C563A2" w:rsidRPr="00D803C2" w:rsidRDefault="00C563A2" w:rsidP="00C563A2">
      <w:pPr>
        <w:jc w:val="both"/>
      </w:pPr>
      <w:r w:rsidRPr="00D803C2">
        <w:t>b)</w:t>
      </w:r>
      <w:r w:rsidRPr="00D803C2">
        <w:tab/>
        <w:t>nella progettazione di circuiti con al centro una</w:t>
      </w:r>
      <w:r w:rsidR="0017398E" w:rsidRPr="00D803C2">
        <w:t xml:space="preserve"> </w:t>
      </w:r>
      <w:r w:rsidRPr="00D803C2">
        <w:t>board</w:t>
      </w:r>
      <w:r w:rsidR="0017398E" w:rsidRPr="00D803C2">
        <w:t xml:space="preserve"> </w:t>
      </w:r>
      <w:r w:rsidRPr="00D803C2">
        <w:t>Arduino compatibile per la risoluzioni di un tema proposto dal Comitato tecnico-scientifico</w:t>
      </w:r>
    </w:p>
    <w:p w14:paraId="4574B976" w14:textId="77777777" w:rsidR="0017398E" w:rsidRPr="00D803C2" w:rsidRDefault="0017398E" w:rsidP="00C563A2">
      <w:pPr>
        <w:jc w:val="both"/>
      </w:pPr>
    </w:p>
    <w:p w14:paraId="3154BED7" w14:textId="59851182" w:rsidR="00C563A2" w:rsidRPr="00D803C2" w:rsidRDefault="00C563A2" w:rsidP="00C563A2">
      <w:pPr>
        <w:jc w:val="both"/>
      </w:pPr>
      <w:r w:rsidRPr="00D803C2">
        <w:t xml:space="preserve">La partecipazione </w:t>
      </w:r>
      <w:r w:rsidR="0017398E" w:rsidRPr="00D803C2">
        <w:t>a queste gare</w:t>
      </w:r>
      <w:r w:rsidRPr="00D803C2">
        <w:t xml:space="preserve"> è unicamente a squadre, senza il vincolo dei 4 componenti. La consegna avviene online, seguendo le indicazioni riportate sul sito delle OPS.</w:t>
      </w:r>
    </w:p>
    <w:p w14:paraId="1B29F927" w14:textId="77777777" w:rsidR="00C563A2" w:rsidRPr="00D803C2" w:rsidRDefault="00C563A2" w:rsidP="00C563A2">
      <w:pPr>
        <w:jc w:val="both"/>
      </w:pPr>
    </w:p>
    <w:p w14:paraId="344805BD" w14:textId="7499D28B" w:rsidR="00C563A2" w:rsidRPr="00D803C2" w:rsidRDefault="00C563A2" w:rsidP="00C563A2">
      <w:pPr>
        <w:jc w:val="both"/>
      </w:pPr>
      <w:r w:rsidRPr="00D803C2">
        <w:t>Anche in questo caso le informazioni sullo svolgimento delle tre diverse competizioni verranno comunicate tempestivamente sul sito delle OPS.</w:t>
      </w:r>
    </w:p>
    <w:p w14:paraId="4A1102D2" w14:textId="77777777" w:rsidR="00C563A2" w:rsidRPr="00D803C2" w:rsidRDefault="00C563A2" w:rsidP="00C563A2">
      <w:pPr>
        <w:jc w:val="both"/>
      </w:pPr>
    </w:p>
    <w:p w14:paraId="09A5FFFE" w14:textId="77777777" w:rsidR="00C563A2" w:rsidRPr="00D803C2" w:rsidRDefault="00C563A2" w:rsidP="00C563A2">
      <w:pPr>
        <w:jc w:val="both"/>
      </w:pPr>
      <w:r w:rsidRPr="00D803C2">
        <w:t xml:space="preserve">        2. Indicazioni generali</w:t>
      </w:r>
    </w:p>
    <w:p w14:paraId="405A749C" w14:textId="60FD9027" w:rsidR="00C563A2" w:rsidRPr="00D803C2" w:rsidRDefault="00C563A2" w:rsidP="00C563A2">
      <w:pPr>
        <w:jc w:val="both"/>
      </w:pPr>
      <w:r w:rsidRPr="00D803C2">
        <w:t xml:space="preserve">Le scuole che intendono partecipare individuano un docente referente, il quale cura la registrazione sul sito secondo le modalità indicate nella nota tecnica allegata al presente regolamento </w:t>
      </w:r>
    </w:p>
    <w:p w14:paraId="69386D7F" w14:textId="37623CC0" w:rsidR="00C563A2" w:rsidRPr="00D803C2" w:rsidRDefault="00C563A2" w:rsidP="00C563A2">
      <w:pPr>
        <w:jc w:val="both"/>
      </w:pPr>
      <w:r w:rsidRPr="00D803C2">
        <w:t>In fase di registrazione è possibile segnalare la disponibilità dell’Istituto scolastico a proporsi come sede per lo svolgimento delle gare regionali organizzate secondo il calendario di seguito rappresentato (punto 3c). I Referenti regionali avranno cura di elencare le disponibilità delle Istituzioni scolastiche entro gennaio 20</w:t>
      </w:r>
      <w:r w:rsidR="0017398E" w:rsidRPr="00D803C2">
        <w:t>20</w:t>
      </w:r>
      <w:r w:rsidRPr="00D803C2">
        <w:t xml:space="preserve"> e definire le aggregazioni di scuole secondo il criterio della vicinanza geografica entro il 1</w:t>
      </w:r>
      <w:r w:rsidR="0017398E" w:rsidRPr="00D803C2">
        <w:t>5 febbraio</w:t>
      </w:r>
      <w:r w:rsidRPr="00D803C2">
        <w:t xml:space="preserve"> 20</w:t>
      </w:r>
      <w:r w:rsidR="0017398E" w:rsidRPr="00D803C2">
        <w:t>20</w:t>
      </w:r>
      <w:r w:rsidRPr="00D803C2">
        <w:t xml:space="preserve"> per consentire la migliore organizzazione possibile alle scuole partecipanti.</w:t>
      </w:r>
    </w:p>
    <w:p w14:paraId="34CD7F66" w14:textId="77777777" w:rsidR="00C563A2" w:rsidRPr="00D803C2" w:rsidRDefault="00C563A2" w:rsidP="00C563A2">
      <w:pPr>
        <w:jc w:val="both"/>
      </w:pPr>
    </w:p>
    <w:p w14:paraId="4A9D32DD" w14:textId="77777777" w:rsidR="00C563A2" w:rsidRPr="00D803C2" w:rsidRDefault="00C563A2" w:rsidP="00C563A2">
      <w:pPr>
        <w:jc w:val="both"/>
      </w:pPr>
      <w:r w:rsidRPr="00D803C2">
        <w:t>Sulla home page del sito è disponibile l’elenco dei Referenti regionali. Il Referente regionale abilita la scuola accedendo alla propria area riservata. L’abilitazione renderà attiva la password del referente scolastico.</w:t>
      </w:r>
    </w:p>
    <w:p w14:paraId="0BB514B7" w14:textId="77777777" w:rsidR="00C563A2" w:rsidRPr="00D803C2" w:rsidRDefault="00C563A2" w:rsidP="00C563A2">
      <w:pPr>
        <w:jc w:val="both"/>
      </w:pPr>
      <w:r w:rsidRPr="00D803C2">
        <w:t>Nel caso di Regioni dove non sia stato segnalato il referente, le funzioni per l’abilitazione delle iscrizioni sono assunte dall’amministrazione centrale.</w:t>
      </w:r>
    </w:p>
    <w:p w14:paraId="3CE86E72" w14:textId="77777777" w:rsidR="00C563A2" w:rsidRPr="00D803C2" w:rsidRDefault="00C563A2" w:rsidP="00C563A2">
      <w:pPr>
        <w:jc w:val="both"/>
      </w:pPr>
    </w:p>
    <w:p w14:paraId="3BE1ED92" w14:textId="77777777" w:rsidR="00C563A2" w:rsidRPr="00D803C2" w:rsidRDefault="00C563A2" w:rsidP="00C563A2">
      <w:pPr>
        <w:jc w:val="both"/>
      </w:pPr>
      <w:r w:rsidRPr="00D803C2">
        <w:t>3. Tipologia delle prove</w:t>
      </w:r>
    </w:p>
    <w:p w14:paraId="6563D1EE" w14:textId="77777777" w:rsidR="00C563A2" w:rsidRPr="00D803C2" w:rsidRDefault="00C563A2" w:rsidP="00C563A2">
      <w:pPr>
        <w:jc w:val="both"/>
      </w:pPr>
      <w:r w:rsidRPr="00D803C2">
        <w:t xml:space="preserve">3.1-  Gare di </w:t>
      </w:r>
      <w:proofErr w:type="spellStart"/>
      <w:r w:rsidRPr="00D803C2">
        <w:t>Problem</w:t>
      </w:r>
      <w:proofErr w:type="spellEnd"/>
      <w:r w:rsidRPr="00D803C2">
        <w:t xml:space="preserve"> </w:t>
      </w:r>
      <w:proofErr w:type="spellStart"/>
      <w:r w:rsidRPr="00D803C2">
        <w:t>solving</w:t>
      </w:r>
      <w:proofErr w:type="spellEnd"/>
      <w:r w:rsidRPr="00D803C2">
        <w:t xml:space="preserve"> “classiche” (risoluzione di problemi)</w:t>
      </w:r>
    </w:p>
    <w:p w14:paraId="417973C6" w14:textId="77777777" w:rsidR="00C563A2" w:rsidRPr="00D803C2" w:rsidRDefault="00C563A2" w:rsidP="00C563A2">
      <w:pPr>
        <w:jc w:val="both"/>
      </w:pPr>
    </w:p>
    <w:p w14:paraId="6B5B4460" w14:textId="77777777" w:rsidR="00C563A2" w:rsidRPr="00D803C2" w:rsidRDefault="00C563A2" w:rsidP="00C563A2">
      <w:pPr>
        <w:jc w:val="both"/>
      </w:pPr>
      <w:r w:rsidRPr="00D803C2">
        <w:t>Ogni prova si articola in “Esercizi”, la cui risposta è una ben precisa stringa di caratteri (un numero, una sigla, una lista, un nome, ecc.) la cui forma si desume dal testo dell’esercizio.</w:t>
      </w:r>
    </w:p>
    <w:p w14:paraId="275B01B9" w14:textId="4EC168DF" w:rsidR="00C563A2" w:rsidRPr="00D803C2" w:rsidRDefault="00C563A2" w:rsidP="00C563A2">
      <w:pPr>
        <w:jc w:val="both"/>
      </w:pPr>
      <w:r w:rsidRPr="00D803C2">
        <w:t>Gli esercizi, differenziati per ordine di scuola, saranno di difficoltà crescente col succedersi delle prove, allo scopo favorire la nascita e lo sviluppo delle eccellenze.</w:t>
      </w:r>
    </w:p>
    <w:p w14:paraId="695DF0F1" w14:textId="77777777" w:rsidR="00C563A2" w:rsidRPr="00D803C2" w:rsidRDefault="00C563A2" w:rsidP="00C563A2">
      <w:pPr>
        <w:jc w:val="both"/>
      </w:pPr>
      <w:r w:rsidRPr="00D803C2">
        <w:t>Una caratteristica fondamentale delle OPS è che dopo ogni prova, insieme con la soluzione dei vari esercizi, vengono forniti dei “commenti”, che costituiscono una traccia per il percorso formativo che gli insegnanti sono invitati a seguire insieme agli allievi.</w:t>
      </w:r>
    </w:p>
    <w:p w14:paraId="53F14C7A" w14:textId="66CB8410" w:rsidR="00C563A2" w:rsidRPr="00D803C2" w:rsidRDefault="00C563A2" w:rsidP="00C563A2">
      <w:pPr>
        <w:jc w:val="both"/>
      </w:pPr>
      <w:r w:rsidRPr="00D803C2">
        <w:t xml:space="preserve">Gli argomenti proposti sono allineati con quelli adottati nelle indagini e nelle competizioni nazionali e internazionali riguardanti la capacità di </w:t>
      </w:r>
      <w:proofErr w:type="spellStart"/>
      <w:r w:rsidRPr="00D803C2">
        <w:t>problem</w:t>
      </w:r>
      <w:proofErr w:type="spellEnd"/>
      <w:r w:rsidRPr="00D803C2">
        <w:t xml:space="preserve"> </w:t>
      </w:r>
      <w:proofErr w:type="spellStart"/>
      <w:r w:rsidRPr="00D803C2">
        <w:t>solving</w:t>
      </w:r>
      <w:proofErr w:type="spellEnd"/>
      <w:r w:rsidRPr="00D803C2">
        <w:t>; si faccia riferimento alla Guida alla risoluzione e alla preparazione (GUIDA OPS 20</w:t>
      </w:r>
      <w:r w:rsidR="0017398E" w:rsidRPr="00D803C2">
        <w:t>20</w:t>
      </w:r>
      <w:r w:rsidRPr="00D803C2">
        <w:t>).</w:t>
      </w:r>
    </w:p>
    <w:p w14:paraId="6B0FD8FB" w14:textId="77777777" w:rsidR="00C563A2" w:rsidRPr="00D803C2" w:rsidRDefault="00C563A2" w:rsidP="00C563A2">
      <w:pPr>
        <w:jc w:val="both"/>
      </w:pPr>
    </w:p>
    <w:p w14:paraId="5A040E44" w14:textId="77777777" w:rsidR="00C563A2" w:rsidRPr="00D803C2" w:rsidRDefault="00C563A2" w:rsidP="00C563A2">
      <w:pPr>
        <w:jc w:val="both"/>
      </w:pPr>
      <w:r w:rsidRPr="00D803C2">
        <w:t>Fasi della competizione</w:t>
      </w:r>
    </w:p>
    <w:p w14:paraId="68A434EC" w14:textId="77777777" w:rsidR="008825E8" w:rsidRPr="00D803C2" w:rsidRDefault="008825E8" w:rsidP="00C563A2">
      <w:pPr>
        <w:jc w:val="both"/>
      </w:pPr>
    </w:p>
    <w:p w14:paraId="7E8F22FD" w14:textId="77777777" w:rsidR="00C563A2" w:rsidRPr="00D803C2" w:rsidRDefault="00C563A2" w:rsidP="00C563A2">
      <w:pPr>
        <w:jc w:val="both"/>
      </w:pPr>
      <w:r w:rsidRPr="00D803C2">
        <w:t>a)</w:t>
      </w:r>
      <w:r w:rsidRPr="00D803C2">
        <w:tab/>
        <w:t>Allenamenti</w:t>
      </w:r>
    </w:p>
    <w:p w14:paraId="543E3B45" w14:textId="77777777" w:rsidR="00C563A2" w:rsidRPr="00D803C2" w:rsidRDefault="00C563A2" w:rsidP="00C563A2">
      <w:pPr>
        <w:jc w:val="both"/>
      </w:pPr>
      <w:r w:rsidRPr="00D803C2">
        <w:t>Per consentire la conoscenza dei contenuti e l’approccio metodologico della competizione sono state predisposte prove di allenamento sul sito delle OPS.</w:t>
      </w:r>
    </w:p>
    <w:p w14:paraId="7274AD8A" w14:textId="4CAC8177" w:rsidR="00C563A2" w:rsidRPr="00D803C2" w:rsidRDefault="00C563A2" w:rsidP="00C563A2">
      <w:pPr>
        <w:jc w:val="both"/>
      </w:pPr>
      <w:r w:rsidRPr="00D803C2">
        <w:t>Gli studenti accedono ad esse, con le modalità ritenute più opportune</w:t>
      </w:r>
      <w:r w:rsidR="008825E8" w:rsidRPr="00D803C2">
        <w:t xml:space="preserve"> </w:t>
      </w:r>
      <w:r w:rsidRPr="00D803C2">
        <w:t>dai rispettivi docenti.</w:t>
      </w:r>
    </w:p>
    <w:p w14:paraId="0132816C" w14:textId="77777777" w:rsidR="00C563A2" w:rsidRPr="00D803C2" w:rsidRDefault="00C563A2" w:rsidP="00C563A2">
      <w:pPr>
        <w:jc w:val="both"/>
      </w:pPr>
    </w:p>
    <w:p w14:paraId="099BAA22" w14:textId="77777777" w:rsidR="00C563A2" w:rsidRPr="00D803C2" w:rsidRDefault="00C563A2" w:rsidP="00C563A2">
      <w:pPr>
        <w:jc w:val="both"/>
      </w:pPr>
      <w:r w:rsidRPr="00D803C2">
        <w:t>b)</w:t>
      </w:r>
      <w:r w:rsidRPr="00D803C2">
        <w:tab/>
        <w:t>Gare di Istituto:</w:t>
      </w:r>
    </w:p>
    <w:p w14:paraId="33DAA00A" w14:textId="77777777" w:rsidR="00C563A2" w:rsidRPr="00D803C2" w:rsidRDefault="00C563A2" w:rsidP="00C563A2">
      <w:pPr>
        <w:jc w:val="both"/>
      </w:pPr>
      <w:r w:rsidRPr="00D803C2">
        <w:lastRenderedPageBreak/>
        <w:t>Le gare di Istituto hanno lo scopo di creare la squadra e, nel caso delle scuole secondarie di I e II grado, di preparare fino a 3 studenti (gara individuale) che rappresenteranno l’istituzione scolastica alla gara regionale, per ogni livello di competizione.</w:t>
      </w:r>
    </w:p>
    <w:p w14:paraId="653A5BC3" w14:textId="77777777" w:rsidR="00C563A2" w:rsidRPr="00D803C2" w:rsidRDefault="00C563A2" w:rsidP="00C563A2">
      <w:pPr>
        <w:jc w:val="both"/>
      </w:pPr>
      <w:r w:rsidRPr="00D803C2">
        <w:t>E’ opportuno che alle gare di istituto partecipi il maggior numero possibile di squadre/studenti.</w:t>
      </w:r>
    </w:p>
    <w:p w14:paraId="0ADF2BE9" w14:textId="7F10FBC0" w:rsidR="00C563A2" w:rsidRPr="00D803C2" w:rsidRDefault="00C563A2" w:rsidP="00C563A2">
      <w:pPr>
        <w:jc w:val="both"/>
      </w:pPr>
      <w:r w:rsidRPr="00D803C2">
        <w:t>Per l’a.</w:t>
      </w:r>
      <w:r w:rsidR="00CE457B">
        <w:t xml:space="preserve"> </w:t>
      </w:r>
      <w:r w:rsidRPr="00D803C2">
        <w:t>s. 201</w:t>
      </w:r>
      <w:r w:rsidR="00D4072D" w:rsidRPr="00D803C2">
        <w:t>9</w:t>
      </w:r>
      <w:r w:rsidRPr="00D803C2">
        <w:t>-20</w:t>
      </w:r>
      <w:r w:rsidR="00D4072D" w:rsidRPr="00D803C2">
        <w:t>20</w:t>
      </w:r>
      <w:r w:rsidRPr="00D803C2">
        <w:t xml:space="preserve">, la fase di Istituto si articola su </w:t>
      </w:r>
      <w:r w:rsidR="00D4072D" w:rsidRPr="00D803C2">
        <w:t>quattro</w:t>
      </w:r>
      <w:r w:rsidRPr="00D803C2">
        <w:t xml:space="preserve"> prove sia per la sezione a squadre che per la sezione individuale - che si svolgeranno secondo il seguente calendario:</w:t>
      </w:r>
    </w:p>
    <w:p w14:paraId="2EA44032" w14:textId="77777777" w:rsidR="00C563A2" w:rsidRPr="00D803C2" w:rsidRDefault="00C563A2" w:rsidP="00C563A2">
      <w:pPr>
        <w:jc w:val="both"/>
      </w:pPr>
    </w:p>
    <w:p w14:paraId="6E3F7AA1" w14:textId="77777777" w:rsidR="00C563A2" w:rsidRPr="00D803C2" w:rsidRDefault="00C563A2" w:rsidP="00C563A2">
      <w:pPr>
        <w:jc w:val="both"/>
      </w:pPr>
      <w:r w:rsidRPr="00D803C2">
        <w:t>GARA 1</w:t>
      </w:r>
    </w:p>
    <w:p w14:paraId="145062BC" w14:textId="6FBF3512" w:rsidR="00C563A2" w:rsidRPr="00D803C2" w:rsidRDefault="00D4072D" w:rsidP="00C563A2">
      <w:pPr>
        <w:jc w:val="both"/>
      </w:pPr>
      <w:r w:rsidRPr="00D803C2">
        <w:t>4</w:t>
      </w:r>
      <w:r w:rsidR="00C563A2" w:rsidRPr="00D803C2">
        <w:t xml:space="preserve"> </w:t>
      </w:r>
      <w:bookmarkStart w:id="0" w:name="_Hlk21702042"/>
      <w:r w:rsidRPr="00D803C2">
        <w:t>nov</w:t>
      </w:r>
      <w:r w:rsidR="00C563A2" w:rsidRPr="00D803C2">
        <w:t>embre</w:t>
      </w:r>
      <w:bookmarkEnd w:id="0"/>
      <w:r w:rsidR="00C563A2" w:rsidRPr="00D803C2">
        <w:t>: a squadre secondaria di I grado</w:t>
      </w:r>
    </w:p>
    <w:p w14:paraId="6AE87DAB" w14:textId="587A5BE6" w:rsidR="00C563A2" w:rsidRPr="00D803C2" w:rsidRDefault="00D4072D" w:rsidP="00C563A2">
      <w:pPr>
        <w:jc w:val="both"/>
      </w:pPr>
      <w:r w:rsidRPr="00D803C2">
        <w:t>5</w:t>
      </w:r>
      <w:r w:rsidR="00C563A2" w:rsidRPr="00D803C2">
        <w:t xml:space="preserve"> </w:t>
      </w:r>
      <w:r w:rsidRPr="00D803C2">
        <w:t>novembre</w:t>
      </w:r>
      <w:r w:rsidR="00C563A2" w:rsidRPr="00D803C2">
        <w:t>: a squadre secondaria di II grado</w:t>
      </w:r>
    </w:p>
    <w:p w14:paraId="7429EBE0" w14:textId="6E31D9BA" w:rsidR="00C563A2" w:rsidRPr="00D803C2" w:rsidRDefault="00D4072D" w:rsidP="00C563A2">
      <w:pPr>
        <w:jc w:val="both"/>
      </w:pPr>
      <w:r w:rsidRPr="00D803C2">
        <w:t>6</w:t>
      </w:r>
      <w:r w:rsidR="00C563A2" w:rsidRPr="00D803C2">
        <w:t xml:space="preserve"> </w:t>
      </w:r>
      <w:r w:rsidRPr="00D803C2">
        <w:t>novembre</w:t>
      </w:r>
      <w:r w:rsidR="00C563A2" w:rsidRPr="00D803C2">
        <w:t xml:space="preserve">: a squadre primaria </w:t>
      </w:r>
    </w:p>
    <w:p w14:paraId="074AD9CE" w14:textId="42B82A36" w:rsidR="00C563A2" w:rsidRPr="00D803C2" w:rsidRDefault="00D4072D" w:rsidP="00C563A2">
      <w:pPr>
        <w:jc w:val="both"/>
      </w:pPr>
      <w:r w:rsidRPr="00D803C2">
        <w:t>7</w:t>
      </w:r>
      <w:r w:rsidR="00C563A2" w:rsidRPr="00D803C2">
        <w:t xml:space="preserve"> </w:t>
      </w:r>
      <w:r w:rsidRPr="00D803C2">
        <w:t>novembre</w:t>
      </w:r>
      <w:r w:rsidR="00C563A2" w:rsidRPr="00D803C2">
        <w:t>: individuale secondaria di II grado</w:t>
      </w:r>
    </w:p>
    <w:p w14:paraId="5D9256D3" w14:textId="3E992FFA" w:rsidR="00C563A2" w:rsidRPr="00D803C2" w:rsidRDefault="00D4072D" w:rsidP="00C563A2">
      <w:pPr>
        <w:jc w:val="both"/>
      </w:pPr>
      <w:r w:rsidRPr="00D803C2">
        <w:t>8</w:t>
      </w:r>
      <w:r w:rsidR="00C563A2" w:rsidRPr="00D803C2">
        <w:t xml:space="preserve"> </w:t>
      </w:r>
      <w:r w:rsidRPr="00D803C2">
        <w:t>novembre</w:t>
      </w:r>
      <w:r w:rsidR="00C563A2" w:rsidRPr="00D803C2">
        <w:t>: individuale secondaria di I grado</w:t>
      </w:r>
    </w:p>
    <w:p w14:paraId="5219D62F" w14:textId="3D25E09A" w:rsidR="00C563A2" w:rsidRPr="00D803C2" w:rsidRDefault="00C563A2" w:rsidP="00C563A2">
      <w:pPr>
        <w:jc w:val="both"/>
      </w:pPr>
    </w:p>
    <w:p w14:paraId="644997C9" w14:textId="7448AC24" w:rsidR="00D4072D" w:rsidRPr="00D803C2" w:rsidRDefault="00D4072D" w:rsidP="00D4072D">
      <w:pPr>
        <w:jc w:val="both"/>
      </w:pPr>
      <w:r w:rsidRPr="00D803C2">
        <w:t>GARA 2</w:t>
      </w:r>
    </w:p>
    <w:p w14:paraId="7650EEAE" w14:textId="5F5C3139" w:rsidR="00D4072D" w:rsidRPr="00D803C2" w:rsidRDefault="00D4072D" w:rsidP="00D4072D">
      <w:pPr>
        <w:jc w:val="both"/>
      </w:pPr>
      <w:r w:rsidRPr="00D803C2">
        <w:t xml:space="preserve">2 dicembre: a squadre primaria </w:t>
      </w:r>
    </w:p>
    <w:p w14:paraId="19E1824C" w14:textId="403ADED8" w:rsidR="00D4072D" w:rsidRPr="00D803C2" w:rsidRDefault="00D4072D" w:rsidP="00D4072D">
      <w:pPr>
        <w:jc w:val="both"/>
      </w:pPr>
      <w:r w:rsidRPr="00D803C2">
        <w:t>3 dicembre: a squadre secondaria di I grado,</w:t>
      </w:r>
    </w:p>
    <w:p w14:paraId="7B506576" w14:textId="574C3ADF" w:rsidR="00D4072D" w:rsidRPr="00D803C2" w:rsidRDefault="00D4072D" w:rsidP="00D4072D">
      <w:pPr>
        <w:jc w:val="both"/>
      </w:pPr>
      <w:r w:rsidRPr="00D803C2">
        <w:t>4 dicembre: a squadre secondaria di II grado</w:t>
      </w:r>
    </w:p>
    <w:p w14:paraId="5651677D" w14:textId="3E542393" w:rsidR="00D4072D" w:rsidRPr="00D803C2" w:rsidRDefault="00D4072D" w:rsidP="00D4072D">
      <w:pPr>
        <w:jc w:val="both"/>
      </w:pPr>
      <w:r w:rsidRPr="00D803C2">
        <w:t>5 dicembre: individuale secondaria di I grado</w:t>
      </w:r>
    </w:p>
    <w:p w14:paraId="7126459D" w14:textId="380FB423" w:rsidR="00D4072D" w:rsidRPr="00D803C2" w:rsidRDefault="00D4072D" w:rsidP="00D4072D">
      <w:pPr>
        <w:jc w:val="both"/>
      </w:pPr>
      <w:r w:rsidRPr="00D803C2">
        <w:t>6 dicembre: individuale secondaria di II grado</w:t>
      </w:r>
    </w:p>
    <w:p w14:paraId="42B803CF" w14:textId="77777777" w:rsidR="00D4072D" w:rsidRPr="00D803C2" w:rsidRDefault="00D4072D" w:rsidP="00D4072D">
      <w:pPr>
        <w:jc w:val="both"/>
      </w:pPr>
    </w:p>
    <w:p w14:paraId="443ABABE" w14:textId="06F356FB" w:rsidR="00C563A2" w:rsidRPr="00D803C2" w:rsidRDefault="00C563A2" w:rsidP="00C563A2">
      <w:pPr>
        <w:jc w:val="both"/>
      </w:pPr>
      <w:r w:rsidRPr="00D803C2">
        <w:t xml:space="preserve">GARA </w:t>
      </w:r>
      <w:r w:rsidR="00D4072D" w:rsidRPr="00D803C2">
        <w:t>3</w:t>
      </w:r>
    </w:p>
    <w:p w14:paraId="1C1AD38E" w14:textId="09B341F7" w:rsidR="00C563A2" w:rsidRPr="00D803C2" w:rsidRDefault="00C563A2" w:rsidP="00C563A2">
      <w:pPr>
        <w:jc w:val="both"/>
      </w:pPr>
      <w:r w:rsidRPr="00D803C2">
        <w:t>1</w:t>
      </w:r>
      <w:r w:rsidR="00D4072D" w:rsidRPr="00D803C2">
        <w:t>3 gennaio</w:t>
      </w:r>
      <w:r w:rsidRPr="00D803C2">
        <w:t>: a squadre secondaria di II grado</w:t>
      </w:r>
    </w:p>
    <w:p w14:paraId="4C32C1D5" w14:textId="5B9562E2" w:rsidR="00C563A2" w:rsidRPr="00D803C2" w:rsidRDefault="00C563A2" w:rsidP="00C563A2">
      <w:pPr>
        <w:jc w:val="both"/>
      </w:pPr>
      <w:r w:rsidRPr="00D803C2">
        <w:t>1</w:t>
      </w:r>
      <w:r w:rsidR="00D4072D" w:rsidRPr="00D803C2">
        <w:t xml:space="preserve">4 </w:t>
      </w:r>
      <w:r w:rsidRPr="00D803C2">
        <w:t>gennaio: a squadre primaria</w:t>
      </w:r>
    </w:p>
    <w:p w14:paraId="5242DAA6" w14:textId="3A8FB55E" w:rsidR="00C563A2" w:rsidRPr="00D803C2" w:rsidRDefault="00C563A2" w:rsidP="00C563A2">
      <w:pPr>
        <w:jc w:val="both"/>
      </w:pPr>
      <w:r w:rsidRPr="00D803C2">
        <w:t>1</w:t>
      </w:r>
      <w:r w:rsidR="00D4072D" w:rsidRPr="00D803C2">
        <w:t>5</w:t>
      </w:r>
      <w:r w:rsidRPr="00D803C2">
        <w:t xml:space="preserve"> gennaio: a squadre secondaria di I grado</w:t>
      </w:r>
    </w:p>
    <w:p w14:paraId="69CAFD13" w14:textId="139DB80F" w:rsidR="00C563A2" w:rsidRPr="00D803C2" w:rsidRDefault="00C563A2" w:rsidP="00C563A2">
      <w:pPr>
        <w:jc w:val="both"/>
      </w:pPr>
      <w:r w:rsidRPr="00D803C2">
        <w:t>1</w:t>
      </w:r>
      <w:r w:rsidR="00D4072D" w:rsidRPr="00D803C2">
        <w:t>6</w:t>
      </w:r>
      <w:r w:rsidRPr="00D803C2">
        <w:t xml:space="preserve"> gennaio: individuali secondaria di II grado</w:t>
      </w:r>
    </w:p>
    <w:p w14:paraId="2B5BBBE3" w14:textId="45E1A729" w:rsidR="00C563A2" w:rsidRPr="00D803C2" w:rsidRDefault="00C563A2" w:rsidP="00C563A2">
      <w:pPr>
        <w:jc w:val="both"/>
      </w:pPr>
      <w:r w:rsidRPr="00D803C2">
        <w:t>1</w:t>
      </w:r>
      <w:r w:rsidR="00D4072D" w:rsidRPr="00D803C2">
        <w:t>7</w:t>
      </w:r>
      <w:r w:rsidRPr="00D803C2">
        <w:t xml:space="preserve"> gennaio: individuali secondaria di I grado</w:t>
      </w:r>
    </w:p>
    <w:p w14:paraId="7943C236" w14:textId="77777777" w:rsidR="00C563A2" w:rsidRPr="00D803C2" w:rsidRDefault="00C563A2" w:rsidP="00C563A2">
      <w:pPr>
        <w:jc w:val="both"/>
      </w:pPr>
    </w:p>
    <w:p w14:paraId="377E8E26" w14:textId="50EA1219" w:rsidR="00C563A2" w:rsidRPr="00D803C2" w:rsidRDefault="00C563A2" w:rsidP="00C563A2">
      <w:pPr>
        <w:jc w:val="both"/>
      </w:pPr>
      <w:r w:rsidRPr="00D803C2">
        <w:t xml:space="preserve">GARA </w:t>
      </w:r>
      <w:r w:rsidR="00D4072D" w:rsidRPr="00D803C2">
        <w:t>4</w:t>
      </w:r>
    </w:p>
    <w:p w14:paraId="0D201D73" w14:textId="2F0FA46C" w:rsidR="00C563A2" w:rsidRPr="00D803C2" w:rsidRDefault="00C563A2" w:rsidP="00C563A2">
      <w:pPr>
        <w:jc w:val="both"/>
      </w:pPr>
      <w:r w:rsidRPr="00D803C2">
        <w:t>1</w:t>
      </w:r>
      <w:r w:rsidR="00D4072D" w:rsidRPr="00D803C2">
        <w:t>0</w:t>
      </w:r>
      <w:r w:rsidRPr="00D803C2">
        <w:t xml:space="preserve"> febbraio: a squadre primaria </w:t>
      </w:r>
    </w:p>
    <w:p w14:paraId="24168FDC" w14:textId="1B14E434" w:rsidR="00C563A2" w:rsidRPr="00D803C2" w:rsidRDefault="00C563A2" w:rsidP="00C563A2">
      <w:pPr>
        <w:jc w:val="both"/>
      </w:pPr>
      <w:r w:rsidRPr="00D803C2">
        <w:t>1</w:t>
      </w:r>
      <w:r w:rsidR="00D4072D" w:rsidRPr="00D803C2">
        <w:t>1</w:t>
      </w:r>
      <w:r w:rsidRPr="00D803C2">
        <w:t xml:space="preserve"> febbraio: a squadre secondaria di I grado,</w:t>
      </w:r>
    </w:p>
    <w:p w14:paraId="10999E8D" w14:textId="4A2958BB" w:rsidR="00C563A2" w:rsidRPr="00D803C2" w:rsidRDefault="00D4072D" w:rsidP="00C563A2">
      <w:pPr>
        <w:jc w:val="both"/>
      </w:pPr>
      <w:r w:rsidRPr="00D803C2">
        <w:t>1</w:t>
      </w:r>
      <w:r w:rsidR="00C563A2" w:rsidRPr="00D803C2">
        <w:t>2 febbraio: a squadre secondaria di II grado</w:t>
      </w:r>
    </w:p>
    <w:p w14:paraId="70644077" w14:textId="2DCEF1F4" w:rsidR="00C563A2" w:rsidRPr="00D803C2" w:rsidRDefault="00D4072D" w:rsidP="00C563A2">
      <w:pPr>
        <w:jc w:val="both"/>
      </w:pPr>
      <w:r w:rsidRPr="00D803C2">
        <w:t>13</w:t>
      </w:r>
      <w:r w:rsidR="00C563A2" w:rsidRPr="00D803C2">
        <w:t xml:space="preserve"> febbraio: individuale secondaria di I grado</w:t>
      </w:r>
    </w:p>
    <w:p w14:paraId="510A0CBE" w14:textId="37E4080B" w:rsidR="00C563A2" w:rsidRPr="00D803C2" w:rsidRDefault="00D4072D" w:rsidP="00C563A2">
      <w:pPr>
        <w:jc w:val="both"/>
      </w:pPr>
      <w:r w:rsidRPr="00D803C2">
        <w:t>14</w:t>
      </w:r>
      <w:r w:rsidR="00C563A2" w:rsidRPr="00D803C2">
        <w:t xml:space="preserve"> febbraio: individuale secondaria di II grado</w:t>
      </w:r>
    </w:p>
    <w:p w14:paraId="0997A414" w14:textId="77777777" w:rsidR="00C563A2" w:rsidRPr="00D803C2" w:rsidRDefault="00C563A2" w:rsidP="00C563A2">
      <w:pPr>
        <w:jc w:val="both"/>
      </w:pPr>
    </w:p>
    <w:p w14:paraId="197E3895" w14:textId="77777777" w:rsidR="00C563A2" w:rsidRPr="00D803C2" w:rsidRDefault="00C563A2" w:rsidP="00C563A2">
      <w:pPr>
        <w:jc w:val="both"/>
      </w:pPr>
      <w:r w:rsidRPr="00D803C2">
        <w:t>La partecipazione alle gare di istituto è fortemente raccomandata perché esse propongono un percorso di preparazione alle selezioni regionali.</w:t>
      </w:r>
    </w:p>
    <w:p w14:paraId="1A4D7124" w14:textId="50A98660" w:rsidR="00C563A2" w:rsidRPr="00D803C2" w:rsidRDefault="00C563A2" w:rsidP="00C563A2">
      <w:pPr>
        <w:jc w:val="both"/>
      </w:pPr>
      <w:r w:rsidRPr="00D803C2">
        <w:t>Le Istituzioni scolastiche individuano, entro il 2</w:t>
      </w:r>
      <w:r w:rsidR="00AA21AD" w:rsidRPr="00D803C2">
        <w:t>7</w:t>
      </w:r>
      <w:r w:rsidRPr="00D803C2">
        <w:t xml:space="preserve"> febbraio 20</w:t>
      </w:r>
      <w:r w:rsidR="00AA21AD" w:rsidRPr="00D803C2">
        <w:t>20</w:t>
      </w:r>
      <w:r w:rsidRPr="00D803C2">
        <w:t>, le squadre e gli studenti che partecipano alla fase regionale.</w:t>
      </w:r>
    </w:p>
    <w:p w14:paraId="4FB000C3" w14:textId="77777777" w:rsidR="005E79A9" w:rsidRPr="00D803C2" w:rsidRDefault="005E79A9" w:rsidP="005E79A9">
      <w:pPr>
        <w:jc w:val="both"/>
      </w:pPr>
    </w:p>
    <w:p w14:paraId="254655AC" w14:textId="29249C70" w:rsidR="005E79A9" w:rsidRPr="00D803C2" w:rsidRDefault="005E79A9" w:rsidP="005E79A9">
      <w:pPr>
        <w:jc w:val="both"/>
      </w:pPr>
      <w:r w:rsidRPr="00D803C2">
        <w:t>Si prega di consultare le note tecniche relative alle gare d’istituto, che saranno pubblicate sul sito prima delle suddette gare.</w:t>
      </w:r>
    </w:p>
    <w:p w14:paraId="442BD6FD" w14:textId="77777777" w:rsidR="00C563A2" w:rsidRPr="00D803C2" w:rsidRDefault="00C563A2" w:rsidP="00C563A2">
      <w:pPr>
        <w:jc w:val="both"/>
      </w:pPr>
    </w:p>
    <w:p w14:paraId="60E38113" w14:textId="77777777" w:rsidR="00C563A2" w:rsidRPr="00D803C2" w:rsidRDefault="00C563A2" w:rsidP="00C563A2">
      <w:pPr>
        <w:jc w:val="both"/>
      </w:pPr>
      <w:r w:rsidRPr="00D803C2">
        <w:t>c)</w:t>
      </w:r>
      <w:r w:rsidRPr="00D803C2">
        <w:tab/>
        <w:t>Gare regionali:</w:t>
      </w:r>
    </w:p>
    <w:p w14:paraId="12DB9597" w14:textId="23859641" w:rsidR="00C563A2" w:rsidRPr="00D803C2" w:rsidRDefault="00C563A2" w:rsidP="00C563A2">
      <w:pPr>
        <w:jc w:val="both"/>
      </w:pPr>
      <w:r w:rsidRPr="00D803C2">
        <w:lastRenderedPageBreak/>
        <w:t>Le gare regionali si svolgeranno obbligatoriamente presso scuole-polo provinciali e/o regionali che saranno individuate e segnalate sul sito entro gennaio 20</w:t>
      </w:r>
      <w:r w:rsidR="00AA21AD" w:rsidRPr="00D803C2">
        <w:t>20</w:t>
      </w:r>
      <w:r w:rsidRPr="00D803C2">
        <w:t>.</w:t>
      </w:r>
    </w:p>
    <w:p w14:paraId="0D06739C" w14:textId="77777777" w:rsidR="00C563A2" w:rsidRPr="00D803C2" w:rsidRDefault="00C563A2" w:rsidP="00C563A2">
      <w:pPr>
        <w:jc w:val="both"/>
      </w:pPr>
      <w:r w:rsidRPr="00D803C2">
        <w:t>Alla fase regionale partecipano una squadra e fino a tre studenti (per la sezione individuale della Scuola Secondaria di I e II grado) per ogni Istituzione scolastica registrata sul sito.</w:t>
      </w:r>
    </w:p>
    <w:p w14:paraId="4B8DF286" w14:textId="56E2062A" w:rsidR="00C563A2" w:rsidRPr="00D803C2" w:rsidRDefault="00C563A2" w:rsidP="00C563A2">
      <w:pPr>
        <w:jc w:val="both"/>
      </w:pPr>
      <w:r w:rsidRPr="00D803C2">
        <w:t>Nel caso di Istituti scolastici composti da più plessi (scuole I ciclo) e/o più indirizzi (scuole II ciclo) si consente la partecipazione di una squadra e fino a tre studenti (gara individuale) per ciascun plesso e/o indirizzo.</w:t>
      </w:r>
    </w:p>
    <w:p w14:paraId="1F9DEA21" w14:textId="1B14BD56" w:rsidR="00C563A2" w:rsidRPr="00D803C2" w:rsidRDefault="00C563A2" w:rsidP="00C563A2">
      <w:pPr>
        <w:jc w:val="both"/>
      </w:pPr>
      <w:r w:rsidRPr="00D803C2">
        <w:t>Gli Istituti comprensivi (scuola primaria e secondaria 1° grado) partecipano con una squadra e fino a tre studenti per la gara individuale per ciascun livello previsto dalla competizione secondo il criterio sopradescritto.</w:t>
      </w:r>
    </w:p>
    <w:p w14:paraId="082BB99A" w14:textId="77777777" w:rsidR="00C563A2" w:rsidRPr="00D803C2" w:rsidRDefault="00C563A2" w:rsidP="00C563A2">
      <w:pPr>
        <w:jc w:val="both"/>
      </w:pPr>
      <w:r w:rsidRPr="00D803C2">
        <w:t>Per questa fase il referente scolastico effettua una specifica registrazione sul</w:t>
      </w:r>
      <w:r w:rsidR="008825E8" w:rsidRPr="00D803C2">
        <w:t xml:space="preserve"> </w:t>
      </w:r>
      <w:r w:rsidRPr="00D803C2">
        <w:t>sito.</w:t>
      </w:r>
    </w:p>
    <w:p w14:paraId="107BF29C" w14:textId="77777777" w:rsidR="00C563A2" w:rsidRPr="00D803C2" w:rsidRDefault="00C563A2" w:rsidP="00C563A2">
      <w:pPr>
        <w:jc w:val="both"/>
      </w:pPr>
    </w:p>
    <w:p w14:paraId="7E16FDD8" w14:textId="77777777" w:rsidR="00C563A2" w:rsidRPr="00D803C2" w:rsidRDefault="00C563A2" w:rsidP="00C563A2">
      <w:pPr>
        <w:jc w:val="both"/>
      </w:pPr>
      <w:r w:rsidRPr="00D803C2">
        <w:t>La fase regionale si svolge secondo il seguente calendario nelle scuole polo provinciali e/o regionali:</w:t>
      </w:r>
    </w:p>
    <w:p w14:paraId="531549FE" w14:textId="77777777" w:rsidR="00C563A2" w:rsidRPr="00D803C2" w:rsidRDefault="00C563A2" w:rsidP="00C563A2">
      <w:pPr>
        <w:jc w:val="both"/>
      </w:pPr>
    </w:p>
    <w:p w14:paraId="72C47F4B" w14:textId="31CB603F" w:rsidR="00C563A2" w:rsidRPr="00D803C2" w:rsidRDefault="00C563A2" w:rsidP="00C563A2">
      <w:pPr>
        <w:jc w:val="both"/>
      </w:pPr>
      <w:r w:rsidRPr="00D803C2">
        <w:t xml:space="preserve">GARA </w:t>
      </w:r>
      <w:r w:rsidR="00C23CC6" w:rsidRPr="00D803C2">
        <w:t>5</w:t>
      </w:r>
      <w:r w:rsidRPr="00D803C2">
        <w:t xml:space="preserve"> (regionale)</w:t>
      </w:r>
    </w:p>
    <w:p w14:paraId="77546145" w14:textId="6B49CC09" w:rsidR="00C563A2" w:rsidRPr="00D803C2" w:rsidRDefault="00C563A2" w:rsidP="00C563A2">
      <w:pPr>
        <w:jc w:val="both"/>
      </w:pPr>
      <w:r w:rsidRPr="00D803C2">
        <w:t>1</w:t>
      </w:r>
      <w:r w:rsidR="00AA21AD" w:rsidRPr="00D803C2">
        <w:t>8</w:t>
      </w:r>
      <w:r w:rsidRPr="00D803C2">
        <w:t xml:space="preserve"> marzo: primaria e secondaria di I grado</w:t>
      </w:r>
    </w:p>
    <w:p w14:paraId="7B248C2C" w14:textId="44B90AC6" w:rsidR="00C563A2" w:rsidRPr="00D803C2" w:rsidRDefault="00AA21AD" w:rsidP="00C563A2">
      <w:pPr>
        <w:jc w:val="both"/>
      </w:pPr>
      <w:r w:rsidRPr="00D803C2">
        <w:t>19</w:t>
      </w:r>
      <w:r w:rsidR="00C563A2" w:rsidRPr="00D803C2">
        <w:t xml:space="preserve"> marzo: secondaria di II grado</w:t>
      </w:r>
    </w:p>
    <w:p w14:paraId="44227AC8" w14:textId="1294FB0D" w:rsidR="00C563A2" w:rsidRPr="00D803C2" w:rsidRDefault="00C563A2" w:rsidP="00C563A2">
      <w:pPr>
        <w:jc w:val="both"/>
      </w:pPr>
    </w:p>
    <w:p w14:paraId="786FE3F5" w14:textId="78293604" w:rsidR="00AA21AD" w:rsidRPr="00D803C2" w:rsidRDefault="005E79A9" w:rsidP="00C563A2">
      <w:pPr>
        <w:jc w:val="both"/>
      </w:pPr>
      <w:r w:rsidRPr="00D803C2">
        <w:t>Per garantire un corretto svolgimento della competizione, l</w:t>
      </w:r>
      <w:r w:rsidR="00AA21AD" w:rsidRPr="00D803C2">
        <w:t xml:space="preserve">e squadre </w:t>
      </w:r>
      <w:bookmarkStart w:id="1" w:name="_Hlk21702891"/>
      <w:r w:rsidR="00AA21AD" w:rsidRPr="00D803C2">
        <w:t xml:space="preserve">e/o gli alunni </w:t>
      </w:r>
      <w:bookmarkEnd w:id="1"/>
      <w:r w:rsidR="00AA21AD" w:rsidRPr="00D803C2">
        <w:t>partecipanti alle gare individuali, NON potranno svolgere le prove, in assenza di squadr</w:t>
      </w:r>
      <w:r w:rsidR="00B37C4C" w:rsidRPr="00D803C2">
        <w:t>e</w:t>
      </w:r>
      <w:r w:rsidR="00AA21AD" w:rsidRPr="00D803C2">
        <w:t xml:space="preserve"> e/o alunni </w:t>
      </w:r>
      <w:r w:rsidR="00B37C4C" w:rsidRPr="00D803C2">
        <w:t>“concorrenti”</w:t>
      </w:r>
      <w:r w:rsidR="00AA21AD" w:rsidRPr="00D803C2">
        <w:t xml:space="preserve"> di altra Istituzione scolastica</w:t>
      </w:r>
      <w:r w:rsidRPr="00D803C2">
        <w:t>,</w:t>
      </w:r>
      <w:r w:rsidR="00AA21AD" w:rsidRPr="00D803C2">
        <w:t xml:space="preserve"> dello stesso ordine e grado.</w:t>
      </w:r>
    </w:p>
    <w:p w14:paraId="0CB60DA4" w14:textId="67A171A4" w:rsidR="00B37C4C" w:rsidRPr="00D803C2" w:rsidRDefault="00B37C4C" w:rsidP="00C563A2">
      <w:pPr>
        <w:jc w:val="both"/>
      </w:pPr>
      <w:r w:rsidRPr="00D803C2">
        <w:t>La regola è soddisfatta se le squadre e/o alunni appartengono a plessi e/o indirizzi diversi all’interno della stessa Istituzione scolastica.</w:t>
      </w:r>
    </w:p>
    <w:p w14:paraId="171F0EFC" w14:textId="3791A08E" w:rsidR="002437F2" w:rsidRPr="00D803C2" w:rsidRDefault="002437F2" w:rsidP="00C563A2">
      <w:pPr>
        <w:jc w:val="both"/>
      </w:pPr>
    </w:p>
    <w:p w14:paraId="79CD1BCD" w14:textId="569B6046" w:rsidR="00C563A2" w:rsidRPr="00D803C2" w:rsidRDefault="005E79A9" w:rsidP="00C563A2">
      <w:pPr>
        <w:jc w:val="both"/>
      </w:pPr>
      <w:r w:rsidRPr="00D803C2">
        <w:t>Si prega di consultare le note tecniche relative alla gara regionale, che saranno pubblicate sul sito prima della suddetta gara.</w:t>
      </w:r>
    </w:p>
    <w:p w14:paraId="03531033" w14:textId="77777777" w:rsidR="005E79A9" w:rsidRPr="00D803C2" w:rsidRDefault="005E79A9" w:rsidP="00C563A2">
      <w:pPr>
        <w:jc w:val="both"/>
      </w:pPr>
    </w:p>
    <w:p w14:paraId="4CB07CCF" w14:textId="7F30845E" w:rsidR="00C563A2" w:rsidRPr="00D803C2" w:rsidRDefault="00C563A2" w:rsidP="00C563A2">
      <w:pPr>
        <w:jc w:val="both"/>
      </w:pPr>
      <w:r w:rsidRPr="00D803C2">
        <w:t>d)</w:t>
      </w:r>
      <w:r w:rsidRPr="00D803C2">
        <w:tab/>
        <w:t>Finalissima nazionale</w:t>
      </w:r>
    </w:p>
    <w:p w14:paraId="29B0FC6C" w14:textId="77777777" w:rsidR="00C563A2" w:rsidRPr="00D803C2" w:rsidRDefault="00C563A2" w:rsidP="00C563A2">
      <w:pPr>
        <w:jc w:val="both"/>
      </w:pPr>
      <w:r w:rsidRPr="00D803C2">
        <w:t>Accede alla finalissima nazionale a squadre, per ciascun livello scolastico, la migliore squadra classificata nella selezione regionale, purché con punteggio superiore alla media nazionale.</w:t>
      </w:r>
    </w:p>
    <w:p w14:paraId="05D0924E" w14:textId="77777777" w:rsidR="00C563A2" w:rsidRPr="00D803C2" w:rsidRDefault="00C563A2" w:rsidP="00C563A2">
      <w:pPr>
        <w:jc w:val="both"/>
      </w:pPr>
      <w:r w:rsidRPr="00D803C2">
        <w:t>Accede alla finalissima individuale, per i due livelli previsti, il primo classificato di ogni regione, purché con punteggio superiore alla media nazionale.</w:t>
      </w:r>
    </w:p>
    <w:p w14:paraId="2D89705C" w14:textId="77777777" w:rsidR="00C563A2" w:rsidRPr="00D803C2" w:rsidRDefault="00C563A2" w:rsidP="00C563A2">
      <w:pPr>
        <w:jc w:val="both"/>
      </w:pPr>
    </w:p>
    <w:p w14:paraId="30586578" w14:textId="30250328" w:rsidR="00C563A2" w:rsidRPr="00D803C2" w:rsidRDefault="002437F2" w:rsidP="00C563A2">
      <w:pPr>
        <w:jc w:val="both"/>
      </w:pPr>
      <w:r w:rsidRPr="00D803C2">
        <w:t>Nel caso di ex-aequo, verrà scelta la squadra e/o alunno più giovane.</w:t>
      </w:r>
    </w:p>
    <w:p w14:paraId="0C00F807" w14:textId="77777777" w:rsidR="00D803C2" w:rsidRDefault="00D803C2" w:rsidP="00C563A2">
      <w:pPr>
        <w:jc w:val="both"/>
      </w:pPr>
    </w:p>
    <w:p w14:paraId="4A39878E" w14:textId="2FB348EA" w:rsidR="00C563A2" w:rsidRPr="00D803C2" w:rsidRDefault="00C563A2" w:rsidP="00C563A2">
      <w:pPr>
        <w:jc w:val="both"/>
      </w:pPr>
      <w:r w:rsidRPr="00D803C2">
        <w:t>La finalissima nazionale si terrà a Cesena, presso il Corso di Studi in Ingegneria e Scienze  Informatiche  dell’ Università di Bologna - Sede di Cesena, nel mese di aprile, secondo il seguente calendario:</w:t>
      </w:r>
    </w:p>
    <w:p w14:paraId="1C12400F" w14:textId="77777777" w:rsidR="00C563A2" w:rsidRPr="00D803C2" w:rsidRDefault="00C563A2" w:rsidP="00C563A2">
      <w:pPr>
        <w:jc w:val="both"/>
      </w:pPr>
    </w:p>
    <w:p w14:paraId="03304164" w14:textId="77777777" w:rsidR="00C563A2" w:rsidRPr="00D803C2" w:rsidRDefault="00C563A2" w:rsidP="00C563A2">
      <w:pPr>
        <w:jc w:val="both"/>
      </w:pPr>
      <w:r w:rsidRPr="00D803C2">
        <w:t>Scuola Secondaria di II grado:</w:t>
      </w:r>
    </w:p>
    <w:p w14:paraId="6D4946CF" w14:textId="77777777" w:rsidR="00C563A2" w:rsidRPr="00D803C2" w:rsidRDefault="00C563A2" w:rsidP="00C563A2">
      <w:pPr>
        <w:jc w:val="both"/>
      </w:pPr>
    </w:p>
    <w:p w14:paraId="2F2E56DC" w14:textId="48A7206B" w:rsidR="00C563A2" w:rsidRPr="00D803C2" w:rsidRDefault="00C563A2" w:rsidP="00C563A2">
      <w:pPr>
        <w:jc w:val="both"/>
      </w:pPr>
      <w:r w:rsidRPr="00D803C2">
        <w:t xml:space="preserve">GARA </w:t>
      </w:r>
      <w:r w:rsidR="00C23CC6" w:rsidRPr="00D803C2">
        <w:t xml:space="preserve">6 </w:t>
      </w:r>
      <w:r w:rsidRPr="00D803C2">
        <w:t>(finale)</w:t>
      </w:r>
    </w:p>
    <w:p w14:paraId="1FC6F071" w14:textId="48B6B416" w:rsidR="00C563A2" w:rsidRPr="00D803C2" w:rsidRDefault="00C563A2" w:rsidP="00C563A2">
      <w:pPr>
        <w:jc w:val="both"/>
      </w:pPr>
      <w:r w:rsidRPr="00D803C2">
        <w:t>1</w:t>
      </w:r>
      <w:r w:rsidR="002437F2" w:rsidRPr="00D803C2">
        <w:t>7</w:t>
      </w:r>
      <w:r w:rsidRPr="00D803C2">
        <w:t xml:space="preserve"> aprile :  finale 1 </w:t>
      </w:r>
    </w:p>
    <w:p w14:paraId="2E02F392" w14:textId="77777777" w:rsidR="00C563A2" w:rsidRPr="00D803C2" w:rsidRDefault="00C563A2" w:rsidP="00C563A2">
      <w:pPr>
        <w:jc w:val="both"/>
      </w:pPr>
      <w:r w:rsidRPr="00D803C2">
        <w:t>Segue la premiazione.</w:t>
      </w:r>
    </w:p>
    <w:p w14:paraId="4246FDAF" w14:textId="77777777" w:rsidR="00C563A2" w:rsidRPr="00D803C2" w:rsidRDefault="00C563A2" w:rsidP="00C563A2">
      <w:pPr>
        <w:jc w:val="both"/>
      </w:pPr>
    </w:p>
    <w:p w14:paraId="387EEDA7" w14:textId="77777777" w:rsidR="00C563A2" w:rsidRPr="00D803C2" w:rsidRDefault="00C563A2" w:rsidP="00C563A2">
      <w:pPr>
        <w:jc w:val="both"/>
      </w:pPr>
      <w:r w:rsidRPr="00D803C2">
        <w:lastRenderedPageBreak/>
        <w:t xml:space="preserve">Scuola Primaria e Scuola Secondaria di I grado: </w:t>
      </w:r>
    </w:p>
    <w:p w14:paraId="786FF9A7" w14:textId="77777777" w:rsidR="00C563A2" w:rsidRPr="00D803C2" w:rsidRDefault="00C563A2" w:rsidP="00C563A2">
      <w:pPr>
        <w:jc w:val="both"/>
      </w:pPr>
    </w:p>
    <w:p w14:paraId="7AC981A3" w14:textId="09F0C9FA" w:rsidR="00C563A2" w:rsidRPr="00D803C2" w:rsidRDefault="00C563A2" w:rsidP="00C563A2">
      <w:pPr>
        <w:jc w:val="both"/>
      </w:pPr>
      <w:r w:rsidRPr="00D803C2">
        <w:t xml:space="preserve">GARA </w:t>
      </w:r>
      <w:r w:rsidR="00C23CC6" w:rsidRPr="00D803C2">
        <w:t>6</w:t>
      </w:r>
      <w:r w:rsidRPr="00D803C2">
        <w:t xml:space="preserve"> (finale)</w:t>
      </w:r>
    </w:p>
    <w:p w14:paraId="1F7F41BA" w14:textId="1E88C367" w:rsidR="00C563A2" w:rsidRPr="00D803C2" w:rsidRDefault="00C563A2" w:rsidP="00C563A2">
      <w:pPr>
        <w:jc w:val="both"/>
      </w:pPr>
      <w:r w:rsidRPr="00D803C2">
        <w:t>1</w:t>
      </w:r>
      <w:r w:rsidR="002437F2" w:rsidRPr="00D803C2">
        <w:t>8</w:t>
      </w:r>
      <w:r w:rsidRPr="00D803C2">
        <w:t xml:space="preserve"> aprile :  finale 2</w:t>
      </w:r>
    </w:p>
    <w:p w14:paraId="70094B9E" w14:textId="7C924DD9" w:rsidR="00C563A2" w:rsidRPr="00D803C2" w:rsidRDefault="00C563A2" w:rsidP="00C563A2">
      <w:pPr>
        <w:jc w:val="both"/>
      </w:pPr>
      <w:r w:rsidRPr="00D803C2">
        <w:t>Segue la premiazione.</w:t>
      </w:r>
    </w:p>
    <w:p w14:paraId="13C183E2" w14:textId="01ED26EF" w:rsidR="005E79A9" w:rsidRPr="00D803C2" w:rsidRDefault="005E79A9" w:rsidP="00C563A2">
      <w:pPr>
        <w:jc w:val="both"/>
      </w:pPr>
    </w:p>
    <w:p w14:paraId="205D937D" w14:textId="55092B41" w:rsidR="005E79A9" w:rsidRPr="00D803C2" w:rsidRDefault="005E79A9" w:rsidP="005E79A9">
      <w:pPr>
        <w:jc w:val="both"/>
      </w:pPr>
      <w:r w:rsidRPr="00D803C2">
        <w:t>Si prega di consultare le note tecniche relative alla gara finale, che saranno pubblicate sul sito prima della suddetta gara.</w:t>
      </w:r>
    </w:p>
    <w:p w14:paraId="2FA6DE71" w14:textId="77777777" w:rsidR="00C563A2" w:rsidRPr="00D803C2" w:rsidRDefault="00C563A2" w:rsidP="00C563A2">
      <w:pPr>
        <w:jc w:val="both"/>
      </w:pPr>
    </w:p>
    <w:p w14:paraId="2FB05A36" w14:textId="77777777" w:rsidR="00C563A2" w:rsidRPr="00D803C2" w:rsidRDefault="00C563A2" w:rsidP="00C563A2">
      <w:pPr>
        <w:jc w:val="both"/>
      </w:pPr>
      <w:r w:rsidRPr="00D803C2">
        <w:t>3.2 - Gare di coding, programmazione e makers .</w:t>
      </w:r>
    </w:p>
    <w:p w14:paraId="1B819632" w14:textId="77777777" w:rsidR="00C563A2" w:rsidRPr="00D803C2" w:rsidRDefault="00C563A2" w:rsidP="00C563A2">
      <w:pPr>
        <w:jc w:val="both"/>
      </w:pPr>
    </w:p>
    <w:p w14:paraId="556BC811" w14:textId="77777777" w:rsidR="00C563A2" w:rsidRPr="00D803C2" w:rsidRDefault="00C563A2" w:rsidP="00C563A2">
      <w:pPr>
        <w:jc w:val="both"/>
      </w:pPr>
      <w:r w:rsidRPr="00D803C2">
        <w:t>Le gare di coding, programmazione e makers  si svolgeranno con le seguenti modalità .</w:t>
      </w:r>
    </w:p>
    <w:p w14:paraId="22E70E18" w14:textId="77777777" w:rsidR="00C563A2" w:rsidRPr="00D803C2" w:rsidRDefault="00C563A2" w:rsidP="00C563A2">
      <w:pPr>
        <w:jc w:val="both"/>
      </w:pPr>
    </w:p>
    <w:p w14:paraId="15146100" w14:textId="17C628D0" w:rsidR="00C563A2" w:rsidRPr="00D803C2" w:rsidRDefault="00C563A2" w:rsidP="00C563A2">
      <w:pPr>
        <w:jc w:val="both"/>
      </w:pPr>
      <w:r w:rsidRPr="00D803C2">
        <w:t>Il Comitato tecnico scientifico, entro il 2</w:t>
      </w:r>
      <w:r w:rsidR="002437F2" w:rsidRPr="00D803C2">
        <w:t>5</w:t>
      </w:r>
      <w:r w:rsidRPr="00D803C2">
        <w:t xml:space="preserve"> novembre 201</w:t>
      </w:r>
      <w:r w:rsidR="002437F2" w:rsidRPr="00D803C2">
        <w:t>9</w:t>
      </w:r>
      <w:r w:rsidRPr="00D803C2">
        <w:t>,  presenterà ai concorrenti i temi delle tre competizioni. Le squadre dovranno svolgere il compito assegnato e pubblicare on-line, entro il 15 febbraio 20</w:t>
      </w:r>
      <w:r w:rsidR="002437F2" w:rsidRPr="00D803C2">
        <w:t>20</w:t>
      </w:r>
      <w:r w:rsidRPr="00D803C2">
        <w:t xml:space="preserve"> nell’apposita sezione, il programma elaborato e/o la documentazione a corredo.</w:t>
      </w:r>
    </w:p>
    <w:p w14:paraId="49D9EBE8" w14:textId="4D0A5E3A" w:rsidR="00C563A2" w:rsidRPr="00D803C2" w:rsidRDefault="00C563A2" w:rsidP="00C563A2">
      <w:pPr>
        <w:jc w:val="both"/>
      </w:pPr>
      <w:r w:rsidRPr="00D803C2">
        <w:t xml:space="preserve">Per ognuna delle gare saranno accettati i primi </w:t>
      </w:r>
      <w:r w:rsidR="002437F2" w:rsidRPr="00D803C2">
        <w:t>3</w:t>
      </w:r>
      <w:r w:rsidRPr="00D803C2">
        <w:t>0 lavori pervenuti  in ordine cronologico.</w:t>
      </w:r>
    </w:p>
    <w:p w14:paraId="483BF1E1" w14:textId="77777777" w:rsidR="00C563A2" w:rsidRPr="00D803C2" w:rsidRDefault="00C563A2" w:rsidP="00C563A2">
      <w:pPr>
        <w:jc w:val="both"/>
      </w:pPr>
      <w:r w:rsidRPr="00D803C2">
        <w:t>Verranno proposti differenti temi per le varie sezioni:</w:t>
      </w:r>
    </w:p>
    <w:p w14:paraId="3EBB3355" w14:textId="77777777" w:rsidR="00C563A2" w:rsidRPr="00D803C2" w:rsidRDefault="00C563A2" w:rsidP="00C563A2">
      <w:pPr>
        <w:jc w:val="both"/>
      </w:pPr>
      <w:r w:rsidRPr="00D803C2">
        <w:t>a) Coding – scuola primaria</w:t>
      </w:r>
    </w:p>
    <w:p w14:paraId="2EAD219E" w14:textId="77777777" w:rsidR="00C563A2" w:rsidRPr="00D803C2" w:rsidRDefault="00C563A2" w:rsidP="00C563A2">
      <w:pPr>
        <w:jc w:val="both"/>
      </w:pPr>
      <w:r w:rsidRPr="00D803C2">
        <w:t>b) Coding – scuola secondaria di primo grado</w:t>
      </w:r>
    </w:p>
    <w:p w14:paraId="75473CA7" w14:textId="48B8F456" w:rsidR="00C563A2" w:rsidRPr="00D803C2" w:rsidRDefault="00C563A2" w:rsidP="00C563A2">
      <w:pPr>
        <w:jc w:val="both"/>
      </w:pPr>
      <w:r w:rsidRPr="00D803C2">
        <w:t xml:space="preserve">c) Programmazione – scuola secondaria di secondo grado </w:t>
      </w:r>
      <w:r w:rsidR="00C23CC6" w:rsidRPr="00D803C2">
        <w:t xml:space="preserve">– primo </w:t>
      </w:r>
      <w:r w:rsidRPr="00D803C2">
        <w:t xml:space="preserve">biennio </w:t>
      </w:r>
    </w:p>
    <w:p w14:paraId="48EEDABD" w14:textId="2063FAA4" w:rsidR="00C563A2" w:rsidRPr="00D803C2" w:rsidRDefault="002437F2" w:rsidP="00C563A2">
      <w:pPr>
        <w:jc w:val="both"/>
      </w:pPr>
      <w:r w:rsidRPr="00D803C2">
        <w:t>d)</w:t>
      </w:r>
      <w:r w:rsidR="00C563A2" w:rsidRPr="00D803C2">
        <w:t xml:space="preserve"> </w:t>
      </w:r>
      <w:proofErr w:type="spellStart"/>
      <w:r w:rsidR="00C563A2" w:rsidRPr="00D803C2">
        <w:t>ProblemSolving</w:t>
      </w:r>
      <w:proofErr w:type="spellEnd"/>
      <w:r w:rsidR="00C563A2" w:rsidRPr="00D803C2">
        <w:t xml:space="preserve"> con Arduino compatibile – scuola primaria</w:t>
      </w:r>
    </w:p>
    <w:p w14:paraId="0E4A591C" w14:textId="4BDE82D9" w:rsidR="00C563A2" w:rsidRPr="00D803C2" w:rsidRDefault="002437F2" w:rsidP="00C563A2">
      <w:pPr>
        <w:jc w:val="both"/>
      </w:pPr>
      <w:r w:rsidRPr="00D803C2">
        <w:t>e)</w:t>
      </w:r>
      <w:r w:rsidR="00C563A2" w:rsidRPr="00D803C2">
        <w:t xml:space="preserve"> </w:t>
      </w:r>
      <w:proofErr w:type="spellStart"/>
      <w:r w:rsidR="00C563A2" w:rsidRPr="00D803C2">
        <w:t>ProblemSolving</w:t>
      </w:r>
      <w:proofErr w:type="spellEnd"/>
      <w:r w:rsidR="00C563A2" w:rsidRPr="00D803C2">
        <w:t xml:space="preserve"> con Arduino compatibile – scuola secondaria di primo grado</w:t>
      </w:r>
    </w:p>
    <w:p w14:paraId="55492F7B" w14:textId="25F1DF54" w:rsidR="00C563A2" w:rsidRPr="00D803C2" w:rsidRDefault="002437F2" w:rsidP="00C563A2">
      <w:pPr>
        <w:jc w:val="both"/>
      </w:pPr>
      <w:r w:rsidRPr="00D803C2">
        <w:t>f</w:t>
      </w:r>
      <w:r w:rsidR="00C563A2" w:rsidRPr="00D803C2">
        <w:t xml:space="preserve">) </w:t>
      </w:r>
      <w:proofErr w:type="spellStart"/>
      <w:r w:rsidR="00C563A2" w:rsidRPr="00D803C2">
        <w:t>ProblemSolving</w:t>
      </w:r>
      <w:proofErr w:type="spellEnd"/>
      <w:r w:rsidR="00C563A2" w:rsidRPr="00D803C2">
        <w:t xml:space="preserve"> con Arduino compatibile – scuola secondaria di secondo grado </w:t>
      </w:r>
      <w:r w:rsidR="00C23CC6" w:rsidRPr="00D803C2">
        <w:t xml:space="preserve">– primo </w:t>
      </w:r>
      <w:r w:rsidR="00C563A2" w:rsidRPr="00D803C2">
        <w:t>biennio</w:t>
      </w:r>
    </w:p>
    <w:p w14:paraId="69D462A1" w14:textId="77777777" w:rsidR="00C563A2" w:rsidRPr="00D803C2" w:rsidRDefault="00C563A2" w:rsidP="00C563A2">
      <w:pPr>
        <w:jc w:val="both"/>
      </w:pPr>
    </w:p>
    <w:p w14:paraId="13D8A03E" w14:textId="6E0C79D3" w:rsidR="00C563A2" w:rsidRPr="00D803C2" w:rsidRDefault="00C563A2" w:rsidP="00C563A2">
      <w:pPr>
        <w:jc w:val="both"/>
      </w:pPr>
      <w:r w:rsidRPr="00D803C2">
        <w:t>Il Comitato Tecnico-Scientifico  selezionerà i migliori progetti che saranno presentati durante workshops illustrativi  il 1</w:t>
      </w:r>
      <w:r w:rsidR="002437F2" w:rsidRPr="00D803C2">
        <w:t>7</w:t>
      </w:r>
      <w:r w:rsidRPr="00D803C2">
        <w:t xml:space="preserve"> e 1</w:t>
      </w:r>
      <w:r w:rsidR="002437F2" w:rsidRPr="00D803C2">
        <w:t>8</w:t>
      </w:r>
      <w:r w:rsidRPr="00D803C2">
        <w:t xml:space="preserve"> aprile a Cesena.</w:t>
      </w:r>
    </w:p>
    <w:p w14:paraId="7888379F" w14:textId="77777777" w:rsidR="00C563A2" w:rsidRPr="00D803C2" w:rsidRDefault="00C563A2" w:rsidP="00C563A2">
      <w:pPr>
        <w:jc w:val="both"/>
      </w:pPr>
      <w:r w:rsidRPr="00D803C2">
        <w:t>Saranno, inoltre, premiati i migliori elaborati per ciascuna categoria.</w:t>
      </w:r>
    </w:p>
    <w:p w14:paraId="1CCACB72" w14:textId="77777777" w:rsidR="00C563A2" w:rsidRPr="00D803C2" w:rsidRDefault="00C563A2" w:rsidP="00C563A2">
      <w:pPr>
        <w:jc w:val="both"/>
      </w:pPr>
    </w:p>
    <w:p w14:paraId="2A38F6F3" w14:textId="77777777" w:rsidR="00C563A2" w:rsidRPr="00D803C2" w:rsidRDefault="00C563A2" w:rsidP="00C563A2">
      <w:pPr>
        <w:jc w:val="both"/>
      </w:pPr>
    </w:p>
    <w:p w14:paraId="666684E4" w14:textId="77777777" w:rsidR="00C563A2" w:rsidRPr="00D803C2" w:rsidRDefault="0043022C" w:rsidP="00C563A2">
      <w:pPr>
        <w:jc w:val="both"/>
      </w:pPr>
      <w:r w:rsidRPr="00D803C2">
        <w:tab/>
      </w:r>
      <w:r w:rsidRPr="00D803C2">
        <w:tab/>
      </w:r>
      <w:r w:rsidRPr="00D803C2">
        <w:tab/>
      </w:r>
      <w:r w:rsidRPr="00D803C2">
        <w:tab/>
      </w:r>
      <w:r w:rsidRPr="00D803C2">
        <w:tab/>
      </w:r>
      <w:r w:rsidRPr="00D803C2">
        <w:tab/>
      </w:r>
      <w:r w:rsidRPr="00D803C2">
        <w:tab/>
      </w:r>
      <w:r w:rsidRPr="00D803C2">
        <w:tab/>
      </w:r>
      <w:r w:rsidRPr="00D803C2">
        <w:tab/>
        <w:t>IL DIRIGENTE</w:t>
      </w:r>
    </w:p>
    <w:p w14:paraId="06051D03" w14:textId="77777777" w:rsidR="0043022C" w:rsidRPr="00D803C2" w:rsidRDefault="0043022C" w:rsidP="00C563A2">
      <w:pPr>
        <w:jc w:val="both"/>
      </w:pPr>
      <w:r w:rsidRPr="00D803C2">
        <w:tab/>
      </w:r>
      <w:r w:rsidRPr="00D803C2">
        <w:tab/>
      </w:r>
      <w:r w:rsidRPr="00D803C2">
        <w:tab/>
      </w:r>
      <w:r w:rsidRPr="00D803C2">
        <w:tab/>
      </w:r>
      <w:r w:rsidRPr="00D803C2">
        <w:tab/>
      </w:r>
      <w:r w:rsidRPr="00D803C2">
        <w:tab/>
      </w:r>
      <w:r w:rsidRPr="00D803C2">
        <w:tab/>
      </w:r>
      <w:r w:rsidRPr="00D803C2">
        <w:tab/>
        <w:t xml:space="preserve">         Giacomo Molitierno</w:t>
      </w:r>
    </w:p>
    <w:p w14:paraId="0D36AB13" w14:textId="77777777" w:rsidR="00370158" w:rsidRPr="00D803C2" w:rsidRDefault="00370158" w:rsidP="00370158">
      <w:pPr>
        <w:ind w:left="4956" w:firstLine="708"/>
        <w:jc w:val="both"/>
        <w:rPr>
          <w:i/>
          <w:sz w:val="22"/>
          <w:szCs w:val="22"/>
        </w:rPr>
      </w:pPr>
      <w:r w:rsidRPr="00D803C2">
        <w:rPr>
          <w:i/>
          <w:sz w:val="22"/>
          <w:szCs w:val="22"/>
        </w:rPr>
        <w:t>Documento firmato digitalmente</w:t>
      </w:r>
    </w:p>
    <w:p w14:paraId="3B7BADCF" w14:textId="6C6C6C27" w:rsidR="00C563A2" w:rsidRPr="00D803C2" w:rsidRDefault="00C563A2" w:rsidP="00C563A2">
      <w:pPr>
        <w:jc w:val="both"/>
      </w:pPr>
    </w:p>
    <w:p w14:paraId="4996F181" w14:textId="77777777" w:rsidR="00CE457B" w:rsidRDefault="00CE457B" w:rsidP="00C563A2">
      <w:pPr>
        <w:jc w:val="both"/>
      </w:pPr>
    </w:p>
    <w:p w14:paraId="3EBBCC56" w14:textId="77777777" w:rsidR="00CE457B" w:rsidRDefault="00CE457B" w:rsidP="00C563A2">
      <w:pPr>
        <w:jc w:val="both"/>
      </w:pPr>
    </w:p>
    <w:p w14:paraId="02CFAAF1" w14:textId="77777777" w:rsidR="00661C72" w:rsidRDefault="00661C72" w:rsidP="00C563A2">
      <w:pPr>
        <w:jc w:val="both"/>
      </w:pPr>
    </w:p>
    <w:p w14:paraId="73DD8935" w14:textId="77777777" w:rsidR="00661C72" w:rsidRDefault="00661C72" w:rsidP="00C563A2">
      <w:pPr>
        <w:jc w:val="both"/>
      </w:pPr>
    </w:p>
    <w:p w14:paraId="14E5B629" w14:textId="77777777" w:rsidR="00661C72" w:rsidRDefault="00661C72" w:rsidP="00C563A2">
      <w:pPr>
        <w:jc w:val="both"/>
      </w:pPr>
    </w:p>
    <w:p w14:paraId="4B8A0FB2" w14:textId="77777777" w:rsidR="00661C72" w:rsidRDefault="00661C72" w:rsidP="00C563A2">
      <w:pPr>
        <w:jc w:val="both"/>
      </w:pPr>
    </w:p>
    <w:p w14:paraId="0A89007A" w14:textId="77777777" w:rsidR="00661C72" w:rsidRDefault="00661C72" w:rsidP="00C563A2">
      <w:pPr>
        <w:jc w:val="both"/>
      </w:pPr>
    </w:p>
    <w:p w14:paraId="44E3EF82" w14:textId="77777777" w:rsidR="00661C72" w:rsidRDefault="00661C72" w:rsidP="00C563A2">
      <w:pPr>
        <w:jc w:val="both"/>
      </w:pPr>
    </w:p>
    <w:p w14:paraId="776827FD" w14:textId="77777777" w:rsidR="00661C72" w:rsidRDefault="00661C72" w:rsidP="00C563A2">
      <w:pPr>
        <w:jc w:val="both"/>
      </w:pPr>
    </w:p>
    <w:p w14:paraId="71D305F9" w14:textId="77777777" w:rsidR="00661C72" w:rsidRDefault="00661C72" w:rsidP="00C563A2">
      <w:pPr>
        <w:jc w:val="both"/>
      </w:pPr>
    </w:p>
    <w:p w14:paraId="12C7A516" w14:textId="77777777" w:rsidR="00C563A2" w:rsidRPr="00D803C2" w:rsidRDefault="00C563A2" w:rsidP="00C563A2">
      <w:pPr>
        <w:jc w:val="both"/>
      </w:pPr>
      <w:bookmarkStart w:id="2" w:name="_GoBack"/>
      <w:bookmarkEnd w:id="2"/>
      <w:r w:rsidRPr="00D803C2">
        <w:lastRenderedPageBreak/>
        <w:t>NOTA TECNICA</w:t>
      </w:r>
    </w:p>
    <w:p w14:paraId="1014EA07" w14:textId="77777777" w:rsidR="00C563A2" w:rsidRPr="00D803C2" w:rsidRDefault="00C563A2" w:rsidP="00C563A2">
      <w:pPr>
        <w:jc w:val="both"/>
      </w:pPr>
      <w:r w:rsidRPr="00D803C2">
        <w:t>RUOLI E COMPITI DEI REFERENTI REGIONALI E DEI REFERENTI SCOLASTICI</w:t>
      </w:r>
    </w:p>
    <w:p w14:paraId="0D62C864" w14:textId="77777777" w:rsidR="00C563A2" w:rsidRPr="00D803C2" w:rsidRDefault="00C563A2" w:rsidP="00C563A2">
      <w:pPr>
        <w:jc w:val="both"/>
      </w:pPr>
    </w:p>
    <w:p w14:paraId="21AE607F" w14:textId="77777777" w:rsidR="00C563A2" w:rsidRPr="00D803C2" w:rsidRDefault="00C563A2" w:rsidP="00C563A2">
      <w:pPr>
        <w:jc w:val="both"/>
      </w:pPr>
      <w:r w:rsidRPr="00D803C2">
        <w:t>REFERENTI REGIONALI</w:t>
      </w:r>
    </w:p>
    <w:p w14:paraId="39B8BC82" w14:textId="77777777" w:rsidR="00C563A2" w:rsidRPr="00D803C2" w:rsidRDefault="00C563A2" w:rsidP="00C563A2">
      <w:pPr>
        <w:jc w:val="both"/>
      </w:pPr>
    </w:p>
    <w:p w14:paraId="7F248EEE" w14:textId="77777777" w:rsidR="00C563A2" w:rsidRPr="00D803C2" w:rsidRDefault="00C563A2" w:rsidP="00C563A2">
      <w:pPr>
        <w:jc w:val="both"/>
      </w:pPr>
      <w:r w:rsidRPr="00D803C2">
        <w:t>1.</w:t>
      </w:r>
      <w:r w:rsidRPr="00D803C2">
        <w:tab/>
        <w:t>Collaborano</w:t>
      </w:r>
      <w:r w:rsidRPr="00D803C2">
        <w:tab/>
        <w:t>per</w:t>
      </w:r>
      <w:r w:rsidRPr="00D803C2">
        <w:tab/>
        <w:t>l’organizzazione</w:t>
      </w:r>
      <w:r w:rsidRPr="00D803C2">
        <w:tab/>
        <w:t>dei</w:t>
      </w:r>
      <w:r w:rsidRPr="00D803C2">
        <w:tab/>
        <w:t>Seminari</w:t>
      </w:r>
      <w:r w:rsidRPr="00D803C2">
        <w:tab/>
        <w:t>regionali</w:t>
      </w:r>
      <w:r w:rsidRPr="00D803C2">
        <w:tab/>
        <w:t>con</w:t>
      </w:r>
      <w:r w:rsidRPr="00D803C2">
        <w:tab/>
        <w:t>la</w:t>
      </w:r>
      <w:r w:rsidR="008825E8" w:rsidRPr="00D803C2">
        <w:t xml:space="preserve"> </w:t>
      </w:r>
      <w:r w:rsidRPr="00D803C2">
        <w:t>DG Ordinamenti del MIUR e con l’IIS “Q. Sella” di Biella;</w:t>
      </w:r>
    </w:p>
    <w:p w14:paraId="388C3A25" w14:textId="77777777" w:rsidR="00C563A2" w:rsidRPr="00D803C2" w:rsidRDefault="00C563A2" w:rsidP="00C563A2">
      <w:pPr>
        <w:jc w:val="both"/>
      </w:pPr>
      <w:r w:rsidRPr="00D803C2">
        <w:t>2.</w:t>
      </w:r>
      <w:r w:rsidRPr="00D803C2">
        <w:tab/>
        <w:t>promuovono e presentano il progetto alle scuole della regione;</w:t>
      </w:r>
    </w:p>
    <w:p w14:paraId="769F76AE" w14:textId="77777777" w:rsidR="00C563A2" w:rsidRPr="00D803C2" w:rsidRDefault="00C563A2" w:rsidP="00C563A2">
      <w:pPr>
        <w:jc w:val="both"/>
      </w:pPr>
      <w:r w:rsidRPr="00D803C2">
        <w:t>3.</w:t>
      </w:r>
      <w:r w:rsidRPr="00D803C2">
        <w:tab/>
        <w:t>abilitano l’iscrizione delle scuole effettuata dal referente scolastico sul sito;</w:t>
      </w:r>
    </w:p>
    <w:p w14:paraId="5E98D7DC" w14:textId="77777777" w:rsidR="00C563A2" w:rsidRPr="00D803C2" w:rsidRDefault="00C563A2" w:rsidP="00C563A2">
      <w:pPr>
        <w:jc w:val="both"/>
      </w:pPr>
      <w:r w:rsidRPr="00D803C2">
        <w:t>4.</w:t>
      </w:r>
      <w:r w:rsidRPr="00D803C2">
        <w:tab/>
        <w:t>supportano le scuole con attività e interventi che ritengono più opportuni;</w:t>
      </w:r>
    </w:p>
    <w:p w14:paraId="289E0D6E" w14:textId="77777777" w:rsidR="00C563A2" w:rsidRPr="00D803C2" w:rsidRDefault="00C563A2" w:rsidP="00C563A2">
      <w:pPr>
        <w:jc w:val="both"/>
      </w:pPr>
      <w:r w:rsidRPr="00D803C2">
        <w:t>5.</w:t>
      </w:r>
      <w:r w:rsidRPr="00D803C2">
        <w:tab/>
        <w:t>curano i rapporti con i referenti scolastici;</w:t>
      </w:r>
    </w:p>
    <w:p w14:paraId="52760E20" w14:textId="77777777" w:rsidR="00C563A2" w:rsidRPr="00D803C2" w:rsidRDefault="00C563A2" w:rsidP="000C31B8">
      <w:pPr>
        <w:ind w:left="708" w:hanging="708"/>
        <w:jc w:val="both"/>
      </w:pPr>
      <w:r w:rsidRPr="00D803C2">
        <w:t>6.</w:t>
      </w:r>
      <w:r w:rsidRPr="00D803C2">
        <w:tab/>
        <w:t>individuano le scuole-polo per lo svolgimento della gara regionale e supervisionano la gara stessa.</w:t>
      </w:r>
    </w:p>
    <w:p w14:paraId="1608C150" w14:textId="77777777" w:rsidR="00C563A2" w:rsidRPr="00D803C2" w:rsidRDefault="00C563A2" w:rsidP="00C563A2">
      <w:pPr>
        <w:jc w:val="both"/>
      </w:pPr>
    </w:p>
    <w:p w14:paraId="68ECCBD0" w14:textId="77777777" w:rsidR="00C563A2" w:rsidRPr="00D803C2" w:rsidRDefault="00C563A2" w:rsidP="00C563A2">
      <w:pPr>
        <w:jc w:val="both"/>
      </w:pPr>
    </w:p>
    <w:p w14:paraId="5F53DBC7" w14:textId="77777777" w:rsidR="00C563A2" w:rsidRPr="00D803C2" w:rsidRDefault="00C563A2" w:rsidP="00C563A2">
      <w:pPr>
        <w:jc w:val="both"/>
      </w:pPr>
      <w:r w:rsidRPr="00D803C2">
        <w:t>REFERENTI SCOLASTICI</w:t>
      </w:r>
    </w:p>
    <w:p w14:paraId="2F234CBE" w14:textId="77777777" w:rsidR="00C563A2" w:rsidRPr="00D803C2" w:rsidRDefault="00C563A2" w:rsidP="00C563A2">
      <w:pPr>
        <w:jc w:val="both"/>
      </w:pPr>
    </w:p>
    <w:p w14:paraId="7843DAA1" w14:textId="13EDC2CB" w:rsidR="00C563A2" w:rsidRPr="00D803C2" w:rsidRDefault="00C563A2" w:rsidP="00C563A2">
      <w:pPr>
        <w:jc w:val="both"/>
      </w:pPr>
      <w:r w:rsidRPr="00D803C2">
        <w:t>Le scuole, all’atto dell’iscrizione, devono indicare un referente che cura i contatti con l’Organizzazione esclusivamente via mail e/o attraverso gli appositi spazi riservati nel sito https://www.olimpiadiproblemsolving.it</w:t>
      </w:r>
    </w:p>
    <w:p w14:paraId="5E2748E0" w14:textId="77777777" w:rsidR="00C563A2" w:rsidRPr="00D803C2" w:rsidRDefault="00C563A2" w:rsidP="00C563A2">
      <w:pPr>
        <w:jc w:val="both"/>
      </w:pPr>
    </w:p>
    <w:p w14:paraId="242392EB" w14:textId="77777777" w:rsidR="00C563A2" w:rsidRPr="00D803C2" w:rsidRDefault="00C563A2" w:rsidP="00C563A2">
      <w:pPr>
        <w:jc w:val="both"/>
      </w:pPr>
      <w:r w:rsidRPr="00D803C2">
        <w:t>I referenti   iscrivono le scuole sul portale.</w:t>
      </w:r>
    </w:p>
    <w:p w14:paraId="03C7F72C" w14:textId="77777777" w:rsidR="00C563A2" w:rsidRPr="00D803C2" w:rsidRDefault="00C563A2" w:rsidP="00C563A2">
      <w:pPr>
        <w:jc w:val="both"/>
      </w:pPr>
    </w:p>
    <w:p w14:paraId="2962167F" w14:textId="54376B5C" w:rsidR="00C563A2" w:rsidRPr="00D803C2" w:rsidRDefault="00C563A2" w:rsidP="00C563A2">
      <w:pPr>
        <w:jc w:val="both"/>
      </w:pPr>
      <w:r w:rsidRPr="00D803C2">
        <w:t>La</w:t>
      </w:r>
      <w:r w:rsidRPr="00D803C2">
        <w:tab/>
        <w:t>password che il sistema</w:t>
      </w:r>
      <w:r w:rsidR="000C31B8" w:rsidRPr="00D803C2">
        <w:t xml:space="preserve"> g</w:t>
      </w:r>
      <w:r w:rsidRPr="00D803C2">
        <w:t xml:space="preserve">enera automaticamente è successivamente abilitata dal  </w:t>
      </w:r>
      <w:r w:rsidR="000C31B8" w:rsidRPr="00D803C2">
        <w:t>r</w:t>
      </w:r>
      <w:r w:rsidRPr="00D803C2">
        <w:t>eferente regionale.</w:t>
      </w:r>
    </w:p>
    <w:p w14:paraId="3305D2DD" w14:textId="77777777" w:rsidR="00C563A2" w:rsidRPr="00D803C2" w:rsidRDefault="00C563A2" w:rsidP="00C563A2">
      <w:pPr>
        <w:jc w:val="both"/>
      </w:pPr>
    </w:p>
    <w:p w14:paraId="01774221" w14:textId="454763B8" w:rsidR="00C563A2" w:rsidRPr="00D803C2" w:rsidRDefault="00C563A2" w:rsidP="00C563A2">
      <w:pPr>
        <w:jc w:val="both"/>
      </w:pPr>
      <w:r w:rsidRPr="00D803C2">
        <w:t>I referenti scolastici dopo aver fatto l’accesso all’area riservata:</w:t>
      </w:r>
    </w:p>
    <w:p w14:paraId="5730974C" w14:textId="77777777" w:rsidR="00C563A2" w:rsidRPr="00D803C2" w:rsidRDefault="00C563A2" w:rsidP="00C563A2">
      <w:pPr>
        <w:jc w:val="both"/>
      </w:pPr>
    </w:p>
    <w:p w14:paraId="7E2917FF" w14:textId="63FBC2F3" w:rsidR="00C563A2" w:rsidRPr="00D803C2" w:rsidRDefault="00C563A2" w:rsidP="00C563A2">
      <w:pPr>
        <w:jc w:val="both"/>
      </w:pPr>
      <w:r w:rsidRPr="00D803C2">
        <w:t>i.</w:t>
      </w:r>
      <w:r w:rsidRPr="00D803C2">
        <w:tab/>
        <w:t>gestiscono le squadre e gli studenti;</w:t>
      </w:r>
    </w:p>
    <w:p w14:paraId="098A91B1" w14:textId="77777777" w:rsidR="00C563A2" w:rsidRPr="00D803C2" w:rsidRDefault="00C563A2" w:rsidP="00C563A2">
      <w:pPr>
        <w:jc w:val="both"/>
      </w:pPr>
      <w:r w:rsidRPr="00D803C2">
        <w:t>ii.</w:t>
      </w:r>
      <w:r w:rsidRPr="00D803C2">
        <w:tab/>
        <w:t>consultano le soluzioni dei problemi;</w:t>
      </w:r>
    </w:p>
    <w:p w14:paraId="2403F71D" w14:textId="77777777" w:rsidR="00C563A2" w:rsidRPr="00D803C2" w:rsidRDefault="00C563A2" w:rsidP="00C563A2">
      <w:pPr>
        <w:jc w:val="both"/>
      </w:pPr>
      <w:r w:rsidRPr="00D803C2">
        <w:t>iii.</w:t>
      </w:r>
      <w:r w:rsidRPr="00D803C2">
        <w:tab/>
        <w:t xml:space="preserve">accedono alla sezione </w:t>
      </w:r>
      <w:proofErr w:type="spellStart"/>
      <w:r w:rsidRPr="00D803C2">
        <w:t>faq</w:t>
      </w:r>
      <w:proofErr w:type="spellEnd"/>
      <w:r w:rsidRPr="00D803C2">
        <w:t>;</w:t>
      </w:r>
    </w:p>
    <w:p w14:paraId="472BD5C6" w14:textId="77777777" w:rsidR="00C563A2" w:rsidRPr="00D803C2" w:rsidRDefault="00C563A2" w:rsidP="00C563A2">
      <w:pPr>
        <w:jc w:val="both"/>
      </w:pPr>
      <w:r w:rsidRPr="00D803C2">
        <w:t>iv.</w:t>
      </w:r>
      <w:r w:rsidRPr="00D803C2">
        <w:tab/>
        <w:t>consultano le classifiche</w:t>
      </w:r>
    </w:p>
    <w:p w14:paraId="77B4D648" w14:textId="6D1E7A51" w:rsidR="00C563A2" w:rsidRPr="00D803C2" w:rsidRDefault="00C563A2" w:rsidP="00C563A2">
      <w:pPr>
        <w:jc w:val="both"/>
      </w:pPr>
      <w:r w:rsidRPr="00D803C2">
        <w:t>v.</w:t>
      </w:r>
      <w:r w:rsidRPr="00D803C2">
        <w:tab/>
        <w:t xml:space="preserve">caricano gli elaborati delle gare di coding, programmazione e makers </w:t>
      </w:r>
    </w:p>
    <w:p w14:paraId="6F8D81B0" w14:textId="77777777" w:rsidR="00C563A2" w:rsidRPr="00D803C2" w:rsidRDefault="00C563A2" w:rsidP="00C563A2">
      <w:pPr>
        <w:jc w:val="both"/>
      </w:pPr>
    </w:p>
    <w:p w14:paraId="22B52EC1" w14:textId="77777777" w:rsidR="00C563A2" w:rsidRPr="00D803C2" w:rsidRDefault="00C563A2" w:rsidP="00C563A2">
      <w:pPr>
        <w:jc w:val="both"/>
      </w:pPr>
      <w:r w:rsidRPr="00D803C2">
        <w:t>Ulteriori informazioni e/o eventuali aggiornamenti saranno comunicati tempestivamente sul sito e segnalati tramite news.</w:t>
      </w:r>
    </w:p>
    <w:p w14:paraId="1BCF78A8" w14:textId="5C760D06" w:rsidR="0057259E" w:rsidRPr="002D5D08" w:rsidRDefault="00C563A2" w:rsidP="00C563A2">
      <w:pPr>
        <w:jc w:val="both"/>
      </w:pPr>
      <w:r w:rsidRPr="00D803C2">
        <w:t>Si raccomanda di consultare la guida OPS 20</w:t>
      </w:r>
      <w:r w:rsidR="000C31B8" w:rsidRPr="00D803C2">
        <w:t>20</w:t>
      </w:r>
      <w:r w:rsidRPr="00D803C2">
        <w:t xml:space="preserve"> e le varie note tecniche.</w:t>
      </w:r>
    </w:p>
    <w:sectPr w:rsidR="0057259E" w:rsidRPr="002D5D08" w:rsidSect="00A36C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0B2F0" w14:textId="77777777" w:rsidR="00390F50" w:rsidRDefault="00390F50">
      <w:r>
        <w:separator/>
      </w:r>
    </w:p>
  </w:endnote>
  <w:endnote w:type="continuationSeparator" w:id="0">
    <w:p w14:paraId="3357B064" w14:textId="77777777" w:rsidR="00390F50" w:rsidRDefault="0039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10000000" w:usb2="00000000" w:usb3="00000000" w:csb0="8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0A948" w14:textId="77777777" w:rsidR="00F96B53" w:rsidRDefault="00F96B53">
    <w:pPr>
      <w:pStyle w:val="Pidipagina"/>
    </w:pPr>
  </w:p>
  <w:p w14:paraId="04EAF25F" w14:textId="77777777" w:rsidR="00882AE7" w:rsidRDefault="00882AE7"/>
  <w:p w14:paraId="4460D75D" w14:textId="77777777" w:rsidR="00882AE7" w:rsidRDefault="00882A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20359" w14:textId="77777777" w:rsidR="00F3723F" w:rsidRDefault="00F3723F">
    <w:pPr>
      <w:pStyle w:val="Pidipagina"/>
      <w:rPr>
        <w:rFonts w:ascii="Arial" w:hAnsi="Arial" w:cs="Arial"/>
        <w:sz w:val="18"/>
        <w:szCs w:val="18"/>
      </w:rPr>
    </w:pPr>
  </w:p>
  <w:p w14:paraId="6A772E71" w14:textId="77777777" w:rsidR="00F3723F" w:rsidRDefault="00F3723F" w:rsidP="007D4F52">
    <w:pPr>
      <w:pStyle w:val="Pidipagina"/>
      <w:jc w:val="right"/>
      <w:rPr>
        <w:rFonts w:ascii="Arial" w:hAnsi="Arial" w:cs="Arial"/>
        <w:sz w:val="18"/>
        <w:szCs w:val="18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61C72">
      <w:rPr>
        <w:rStyle w:val="Numeropagina"/>
        <w:noProof/>
      </w:rPr>
      <w:t>7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61C72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793D9F55" w14:textId="77777777" w:rsidR="00F3723F" w:rsidRPr="00826DF9" w:rsidRDefault="00F3723F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14:paraId="4C166A80" w14:textId="77777777" w:rsidR="00882AE7" w:rsidRDefault="00882AE7"/>
  <w:p w14:paraId="13009CA0" w14:textId="77777777" w:rsidR="00882AE7" w:rsidRDefault="00882AE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813C2" w14:textId="77777777" w:rsidR="00F3723F" w:rsidRDefault="006B34BF" w:rsidP="009A7AD5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…</w:t>
    </w:r>
    <w:r w:rsidR="00F3723F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..</w:t>
    </w:r>
  </w:p>
  <w:p w14:paraId="754AB6EA" w14:textId="77777777" w:rsidR="00F3723F" w:rsidRDefault="00F3723F" w:rsidP="009A7AD5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---------------------------------------------------------------------</w:t>
    </w:r>
  </w:p>
  <w:p w14:paraId="4E582D1D" w14:textId="77777777" w:rsidR="00F3723F" w:rsidRDefault="00F3723F" w:rsidP="009A7AD5">
    <w:pPr>
      <w:pStyle w:val="Pidipagina"/>
      <w:rPr>
        <w:rFonts w:ascii="Arial" w:hAnsi="Arial" w:cs="Arial"/>
        <w:sz w:val="18"/>
        <w:szCs w:val="18"/>
      </w:rPr>
    </w:pPr>
    <w:r w:rsidRPr="00826DF9">
      <w:rPr>
        <w:rFonts w:ascii="Arial" w:hAnsi="Arial" w:cs="Arial"/>
        <w:sz w:val="18"/>
        <w:szCs w:val="18"/>
      </w:rPr>
      <w:t xml:space="preserve">Viale Trastevere, 76/A </w:t>
    </w:r>
    <w:r>
      <w:rPr>
        <w:rFonts w:ascii="Arial" w:hAnsi="Arial" w:cs="Arial"/>
        <w:sz w:val="18"/>
        <w:szCs w:val="18"/>
      </w:rPr>
      <w:t>–</w:t>
    </w:r>
    <w:r w:rsidRPr="00826DF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00153 Roma</w:t>
    </w:r>
  </w:p>
  <w:p w14:paraId="27C77FFD" w14:textId="77777777" w:rsidR="006B34BF" w:rsidRDefault="00F3723F" w:rsidP="009A7AD5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 06.</w:t>
    </w:r>
  </w:p>
  <w:p w14:paraId="2B85C735" w14:textId="77777777" w:rsidR="00F96B53" w:rsidRDefault="00F96B53" w:rsidP="009A7AD5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PEC: DGOSV@postacert.istruzione.it</w:t>
    </w:r>
  </w:p>
  <w:p w14:paraId="4637FBDE" w14:textId="77777777" w:rsidR="00F3723F" w:rsidRPr="00826DF9" w:rsidRDefault="00F3723F" w:rsidP="009A7AD5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</w:t>
    </w:r>
    <w:smartTag w:uri="urn:schemas-microsoft-com:office:smarttags" w:element="PersonName">
      <w:r>
        <w:rPr>
          <w:rFonts w:ascii="Arial" w:hAnsi="Arial" w:cs="Arial"/>
          <w:sz w:val="18"/>
          <w:szCs w:val="18"/>
        </w:rPr>
        <w:t>mail</w:t>
      </w:r>
    </w:smartTag>
    <w:r>
      <w:rPr>
        <w:rFonts w:ascii="Arial" w:hAnsi="Arial" w:cs="Arial"/>
        <w:sz w:val="18"/>
        <w:szCs w:val="18"/>
      </w:rPr>
      <w:t xml:space="preserve"> </w:t>
    </w:r>
  </w:p>
  <w:p w14:paraId="6CC655A7" w14:textId="77777777" w:rsidR="00F3723F" w:rsidRDefault="00F372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16C62" w14:textId="77777777" w:rsidR="00390F50" w:rsidRDefault="00390F50">
      <w:r>
        <w:separator/>
      </w:r>
    </w:p>
  </w:footnote>
  <w:footnote w:type="continuationSeparator" w:id="0">
    <w:p w14:paraId="61B51686" w14:textId="77777777" w:rsidR="00390F50" w:rsidRDefault="00390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02580" w14:textId="77777777" w:rsidR="00F96B53" w:rsidRDefault="00F96B53">
    <w:pPr>
      <w:pStyle w:val="Intestazione"/>
    </w:pPr>
  </w:p>
  <w:p w14:paraId="2EDB5EBE" w14:textId="77777777" w:rsidR="00882AE7" w:rsidRDefault="00882AE7"/>
  <w:p w14:paraId="30CE5E30" w14:textId="77777777" w:rsidR="00882AE7" w:rsidRDefault="00882A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45A51" w14:textId="77777777" w:rsidR="009E674E" w:rsidRPr="009E674E" w:rsidRDefault="009E674E" w:rsidP="009E674E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  <w:r w:rsidRPr="009E674E">
      <w:rPr>
        <w:rFonts w:ascii="English111 Adagio BT" w:hAnsi="English111 Adagio BT" w:cs="Arial"/>
        <w:i/>
        <w:sz w:val="32"/>
        <w:szCs w:val="32"/>
      </w:rPr>
      <w:t>Direzione generale per gli ordinamenti scolastici e la valutazione del sistema nazionale di istruzione</w:t>
    </w:r>
  </w:p>
  <w:p w14:paraId="7CA9B7CE" w14:textId="77777777" w:rsidR="00F3723F" w:rsidRPr="009E674E" w:rsidRDefault="00F3723F" w:rsidP="009E674E">
    <w:pPr>
      <w:pStyle w:val="Intestazione"/>
    </w:pPr>
  </w:p>
  <w:p w14:paraId="15FD46A2" w14:textId="77777777" w:rsidR="00882AE7" w:rsidRDefault="00882AE7"/>
  <w:p w14:paraId="308B84CD" w14:textId="77777777" w:rsidR="00882AE7" w:rsidRDefault="00882AE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95381" w14:textId="77777777" w:rsidR="00F3723F" w:rsidRPr="001E1403" w:rsidRDefault="00F96B53" w:rsidP="001E1403">
    <w:pPr>
      <w:jc w:val="center"/>
      <w:rPr>
        <w:rFonts w:ascii="English111 Adagio BT" w:hAnsi="English111 Adagio BT"/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041E6D05" wp14:editId="1E48F9DD">
          <wp:extent cx="885825" cy="8858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B558C6" w14:textId="77777777" w:rsidR="00F3723F" w:rsidRPr="008929B4" w:rsidRDefault="00F3723F" w:rsidP="001E1403">
    <w:pPr>
      <w:ind w:left="-567" w:right="-567"/>
      <w:jc w:val="center"/>
      <w:rPr>
        <w:rFonts w:ascii="English111 Adagio BT" w:hAnsi="English111 Adagio BT"/>
        <w:i/>
        <w:sz w:val="52"/>
        <w:szCs w:val="52"/>
      </w:rPr>
    </w:pPr>
    <w:r w:rsidRPr="008929B4">
      <w:rPr>
        <w:rFonts w:ascii="English111 Adagio BT" w:hAnsi="English111 Adagio BT"/>
        <w:i/>
        <w:sz w:val="52"/>
        <w:szCs w:val="52"/>
      </w:rPr>
      <w:t>Ministero dell’Istruzione, dell’Università e della Ricerca</w:t>
    </w:r>
  </w:p>
  <w:p w14:paraId="4B1B86C2" w14:textId="77777777" w:rsidR="00F3723F" w:rsidRPr="00E06E0D" w:rsidRDefault="00F3723F" w:rsidP="001E1403">
    <w:pPr>
      <w:ind w:left="-567" w:right="-567"/>
      <w:jc w:val="center"/>
      <w:rPr>
        <w:rFonts w:ascii="English111 Adagio BT" w:hAnsi="English111 Adagio BT"/>
        <w:i/>
        <w:sz w:val="36"/>
        <w:szCs w:val="36"/>
      </w:rPr>
    </w:pPr>
    <w:r w:rsidRPr="00E06E0D">
      <w:rPr>
        <w:rFonts w:ascii="English111 Adagio BT" w:hAnsi="English111 Adagio BT"/>
        <w:i/>
        <w:sz w:val="36"/>
        <w:szCs w:val="36"/>
      </w:rPr>
      <w:t xml:space="preserve">Dipartimento per </w:t>
    </w:r>
    <w:r w:rsidR="009E674E" w:rsidRPr="00E06E0D">
      <w:rPr>
        <w:rFonts w:ascii="English111 Adagio BT" w:hAnsi="English111 Adagio BT"/>
        <w:i/>
        <w:sz w:val="36"/>
        <w:szCs w:val="36"/>
      </w:rPr>
      <w:t>il sistema educativo di istruzione e formazione</w:t>
    </w:r>
  </w:p>
  <w:p w14:paraId="7A0DB0B7" w14:textId="77777777" w:rsidR="00F3723F" w:rsidRDefault="00F3723F" w:rsidP="005E11FB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  <w:r w:rsidRPr="009E674E">
      <w:rPr>
        <w:rFonts w:ascii="English111 Adagio BT" w:hAnsi="English111 Adagio BT" w:cs="Arial"/>
        <w:i/>
        <w:sz w:val="32"/>
        <w:szCs w:val="32"/>
      </w:rPr>
      <w:t xml:space="preserve">Direzione </w:t>
    </w:r>
    <w:r w:rsidR="009E674E" w:rsidRPr="009E674E">
      <w:rPr>
        <w:rFonts w:ascii="English111 Adagio BT" w:hAnsi="English111 Adagio BT" w:cs="Arial"/>
        <w:i/>
        <w:sz w:val="32"/>
        <w:szCs w:val="32"/>
      </w:rPr>
      <w:t>generale per gli ordinamenti scolastici e la valutazione del sistema nazionale di istruzione</w:t>
    </w:r>
  </w:p>
  <w:p w14:paraId="7A41606D" w14:textId="77777777" w:rsidR="00F3723F" w:rsidRDefault="00F96B53" w:rsidP="00F96B53">
    <w:pPr>
      <w:ind w:left="-567" w:right="-567"/>
      <w:jc w:val="center"/>
    </w:pPr>
    <w:r w:rsidRPr="00F96B53">
      <w:rPr>
        <w:rFonts w:ascii="English111 Adagio BT" w:hAnsi="English111 Adagio BT" w:cs="Arial"/>
        <w:i/>
        <w:szCs w:val="24"/>
      </w:rPr>
      <w:t>Uff</w:t>
    </w:r>
    <w:r>
      <w:rPr>
        <w:rFonts w:ascii="English111 Adagio BT" w:hAnsi="English111 Adagio BT" w:cs="Arial"/>
        <w:i/>
        <w:szCs w:val="24"/>
      </w:rPr>
      <w:t xml:space="preserve">. </w:t>
    </w:r>
    <w:r w:rsidRPr="00F96B53">
      <w:rPr>
        <w:rFonts w:ascii="Arial" w:hAnsi="Arial" w:cs="Arial"/>
        <w:szCs w:val="24"/>
      </w:rPr>
      <w:t>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2B0"/>
    <w:multiLevelType w:val="hybridMultilevel"/>
    <w:tmpl w:val="28B2ADFE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B8B16C8"/>
    <w:multiLevelType w:val="hybridMultilevel"/>
    <w:tmpl w:val="47E2FF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340AC"/>
    <w:multiLevelType w:val="hybridMultilevel"/>
    <w:tmpl w:val="D16472FE"/>
    <w:lvl w:ilvl="0" w:tplc="165AD4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169E6E09"/>
    <w:multiLevelType w:val="hybridMultilevel"/>
    <w:tmpl w:val="31001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C421D"/>
    <w:multiLevelType w:val="hybridMultilevel"/>
    <w:tmpl w:val="F268423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D212B5"/>
    <w:multiLevelType w:val="hybridMultilevel"/>
    <w:tmpl w:val="BFAC9FB8"/>
    <w:lvl w:ilvl="0" w:tplc="0410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>
    <w:nsid w:val="4C354A40"/>
    <w:multiLevelType w:val="hybridMultilevel"/>
    <w:tmpl w:val="ED5C8072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2E01245"/>
    <w:multiLevelType w:val="multilevel"/>
    <w:tmpl w:val="0588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576CF"/>
    <w:multiLevelType w:val="hybridMultilevel"/>
    <w:tmpl w:val="04440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E4151"/>
    <w:multiLevelType w:val="hybridMultilevel"/>
    <w:tmpl w:val="E62A64C0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7B053281"/>
    <w:multiLevelType w:val="hybridMultilevel"/>
    <w:tmpl w:val="964C80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49"/>
    <w:rsid w:val="0000480E"/>
    <w:rsid w:val="00015D96"/>
    <w:rsid w:val="00016B6A"/>
    <w:rsid w:val="0002427D"/>
    <w:rsid w:val="000322BC"/>
    <w:rsid w:val="00034A89"/>
    <w:rsid w:val="00044D81"/>
    <w:rsid w:val="00046936"/>
    <w:rsid w:val="0006052D"/>
    <w:rsid w:val="00095022"/>
    <w:rsid w:val="00096D1B"/>
    <w:rsid w:val="00096D50"/>
    <w:rsid w:val="000B7633"/>
    <w:rsid w:val="000C0C6F"/>
    <w:rsid w:val="000C1EA2"/>
    <w:rsid w:val="000C31B8"/>
    <w:rsid w:val="000D60C2"/>
    <w:rsid w:val="000E04D0"/>
    <w:rsid w:val="000E3B41"/>
    <w:rsid w:val="0010622F"/>
    <w:rsid w:val="00110E1C"/>
    <w:rsid w:val="00117F76"/>
    <w:rsid w:val="00133F0C"/>
    <w:rsid w:val="001345E1"/>
    <w:rsid w:val="00135A14"/>
    <w:rsid w:val="00144C48"/>
    <w:rsid w:val="0015684B"/>
    <w:rsid w:val="00160344"/>
    <w:rsid w:val="0017398E"/>
    <w:rsid w:val="00177353"/>
    <w:rsid w:val="00183ABF"/>
    <w:rsid w:val="00184D2A"/>
    <w:rsid w:val="001870C3"/>
    <w:rsid w:val="001A7DDA"/>
    <w:rsid w:val="001A7F9A"/>
    <w:rsid w:val="001C3911"/>
    <w:rsid w:val="001C4682"/>
    <w:rsid w:val="001C61B4"/>
    <w:rsid w:val="001D59DF"/>
    <w:rsid w:val="001D5D73"/>
    <w:rsid w:val="001E1403"/>
    <w:rsid w:val="001E7C66"/>
    <w:rsid w:val="00204087"/>
    <w:rsid w:val="002050D7"/>
    <w:rsid w:val="0020574B"/>
    <w:rsid w:val="00205900"/>
    <w:rsid w:val="0020724A"/>
    <w:rsid w:val="0021037D"/>
    <w:rsid w:val="002227EC"/>
    <w:rsid w:val="00226CDB"/>
    <w:rsid w:val="002437F2"/>
    <w:rsid w:val="00252AB4"/>
    <w:rsid w:val="00253517"/>
    <w:rsid w:val="002640A6"/>
    <w:rsid w:val="00295A72"/>
    <w:rsid w:val="002A4D17"/>
    <w:rsid w:val="002A5A3E"/>
    <w:rsid w:val="002A6E5A"/>
    <w:rsid w:val="002B334F"/>
    <w:rsid w:val="002B3FCB"/>
    <w:rsid w:val="002B5925"/>
    <w:rsid w:val="002B7F56"/>
    <w:rsid w:val="002D5761"/>
    <w:rsid w:val="002D5D08"/>
    <w:rsid w:val="002E4A4A"/>
    <w:rsid w:val="002E7320"/>
    <w:rsid w:val="0030130B"/>
    <w:rsid w:val="00302E53"/>
    <w:rsid w:val="003032D0"/>
    <w:rsid w:val="00304732"/>
    <w:rsid w:val="00314D3A"/>
    <w:rsid w:val="00320BEF"/>
    <w:rsid w:val="00324594"/>
    <w:rsid w:val="00330F6A"/>
    <w:rsid w:val="00342103"/>
    <w:rsid w:val="00346F47"/>
    <w:rsid w:val="00347F25"/>
    <w:rsid w:val="00360DA9"/>
    <w:rsid w:val="0037004D"/>
    <w:rsid w:val="00370158"/>
    <w:rsid w:val="003708A4"/>
    <w:rsid w:val="00390193"/>
    <w:rsid w:val="00390F50"/>
    <w:rsid w:val="003A0529"/>
    <w:rsid w:val="003A1C3E"/>
    <w:rsid w:val="003A6AC8"/>
    <w:rsid w:val="003C67EF"/>
    <w:rsid w:val="003D0EF0"/>
    <w:rsid w:val="003D2A4F"/>
    <w:rsid w:val="003E5C7D"/>
    <w:rsid w:val="003F2D08"/>
    <w:rsid w:val="00403CB1"/>
    <w:rsid w:val="0041350D"/>
    <w:rsid w:val="00414265"/>
    <w:rsid w:val="00414D83"/>
    <w:rsid w:val="00415363"/>
    <w:rsid w:val="0042064C"/>
    <w:rsid w:val="00424499"/>
    <w:rsid w:val="0043022C"/>
    <w:rsid w:val="00430B33"/>
    <w:rsid w:val="00432EB5"/>
    <w:rsid w:val="0046046D"/>
    <w:rsid w:val="00464C64"/>
    <w:rsid w:val="00470D30"/>
    <w:rsid w:val="0047207E"/>
    <w:rsid w:val="00481D74"/>
    <w:rsid w:val="00486B02"/>
    <w:rsid w:val="004A69C0"/>
    <w:rsid w:val="004B598A"/>
    <w:rsid w:val="004C0FB1"/>
    <w:rsid w:val="004C6980"/>
    <w:rsid w:val="004C6FE9"/>
    <w:rsid w:val="004D168C"/>
    <w:rsid w:val="004E614E"/>
    <w:rsid w:val="004E78F2"/>
    <w:rsid w:val="005006B0"/>
    <w:rsid w:val="005014C0"/>
    <w:rsid w:val="0051054C"/>
    <w:rsid w:val="00510909"/>
    <w:rsid w:val="00527D61"/>
    <w:rsid w:val="005435FC"/>
    <w:rsid w:val="00543F97"/>
    <w:rsid w:val="0055523D"/>
    <w:rsid w:val="00556379"/>
    <w:rsid w:val="0057259E"/>
    <w:rsid w:val="005754CA"/>
    <w:rsid w:val="00584FC0"/>
    <w:rsid w:val="0059577C"/>
    <w:rsid w:val="00595988"/>
    <w:rsid w:val="005A210E"/>
    <w:rsid w:val="005A579A"/>
    <w:rsid w:val="005C16D0"/>
    <w:rsid w:val="005D5DD8"/>
    <w:rsid w:val="005E11FB"/>
    <w:rsid w:val="005E28F5"/>
    <w:rsid w:val="005E79A9"/>
    <w:rsid w:val="005F6E7D"/>
    <w:rsid w:val="00604A89"/>
    <w:rsid w:val="0063403C"/>
    <w:rsid w:val="00636FB7"/>
    <w:rsid w:val="006542DD"/>
    <w:rsid w:val="00660D56"/>
    <w:rsid w:val="00661C72"/>
    <w:rsid w:val="006623A8"/>
    <w:rsid w:val="00664228"/>
    <w:rsid w:val="00665588"/>
    <w:rsid w:val="00666735"/>
    <w:rsid w:val="00680221"/>
    <w:rsid w:val="00686CE8"/>
    <w:rsid w:val="006904FF"/>
    <w:rsid w:val="006A7757"/>
    <w:rsid w:val="006B2138"/>
    <w:rsid w:val="006B34BF"/>
    <w:rsid w:val="006B7AC9"/>
    <w:rsid w:val="006C51CE"/>
    <w:rsid w:val="006D0328"/>
    <w:rsid w:val="006D4C94"/>
    <w:rsid w:val="006D7981"/>
    <w:rsid w:val="006F53E9"/>
    <w:rsid w:val="0070336A"/>
    <w:rsid w:val="007033C6"/>
    <w:rsid w:val="00717565"/>
    <w:rsid w:val="0074303B"/>
    <w:rsid w:val="00746690"/>
    <w:rsid w:val="0075464C"/>
    <w:rsid w:val="00764F0E"/>
    <w:rsid w:val="00764F15"/>
    <w:rsid w:val="00772A23"/>
    <w:rsid w:val="0079199C"/>
    <w:rsid w:val="007923C8"/>
    <w:rsid w:val="00797EC6"/>
    <w:rsid w:val="007C1949"/>
    <w:rsid w:val="007D4F52"/>
    <w:rsid w:val="007D7BD5"/>
    <w:rsid w:val="007F3D1D"/>
    <w:rsid w:val="0080215C"/>
    <w:rsid w:val="0081345D"/>
    <w:rsid w:val="00814AD5"/>
    <w:rsid w:val="00826DF9"/>
    <w:rsid w:val="00833053"/>
    <w:rsid w:val="008336D7"/>
    <w:rsid w:val="00833F1A"/>
    <w:rsid w:val="008366C7"/>
    <w:rsid w:val="00845056"/>
    <w:rsid w:val="00845CBC"/>
    <w:rsid w:val="008477E4"/>
    <w:rsid w:val="00847ED8"/>
    <w:rsid w:val="008517D8"/>
    <w:rsid w:val="00866A05"/>
    <w:rsid w:val="00871A7E"/>
    <w:rsid w:val="00876E8B"/>
    <w:rsid w:val="008825E8"/>
    <w:rsid w:val="00882AE7"/>
    <w:rsid w:val="00883F86"/>
    <w:rsid w:val="00891EC3"/>
    <w:rsid w:val="008929B4"/>
    <w:rsid w:val="008940F4"/>
    <w:rsid w:val="008A1F82"/>
    <w:rsid w:val="008A3464"/>
    <w:rsid w:val="008A4D3B"/>
    <w:rsid w:val="008A5500"/>
    <w:rsid w:val="008A67E0"/>
    <w:rsid w:val="008B201A"/>
    <w:rsid w:val="008C5040"/>
    <w:rsid w:val="009006B3"/>
    <w:rsid w:val="00917106"/>
    <w:rsid w:val="00924332"/>
    <w:rsid w:val="009279B0"/>
    <w:rsid w:val="00941984"/>
    <w:rsid w:val="00976CE9"/>
    <w:rsid w:val="00981D35"/>
    <w:rsid w:val="009917E4"/>
    <w:rsid w:val="009A787E"/>
    <w:rsid w:val="009A7AD5"/>
    <w:rsid w:val="009B3074"/>
    <w:rsid w:val="009B6F0A"/>
    <w:rsid w:val="009C1ACE"/>
    <w:rsid w:val="009C222B"/>
    <w:rsid w:val="009C3E6C"/>
    <w:rsid w:val="009D0C04"/>
    <w:rsid w:val="009E674E"/>
    <w:rsid w:val="009F4DB7"/>
    <w:rsid w:val="00A00D4D"/>
    <w:rsid w:val="00A024B1"/>
    <w:rsid w:val="00A02525"/>
    <w:rsid w:val="00A03178"/>
    <w:rsid w:val="00A137E5"/>
    <w:rsid w:val="00A21A47"/>
    <w:rsid w:val="00A3052B"/>
    <w:rsid w:val="00A36CB9"/>
    <w:rsid w:val="00A3704E"/>
    <w:rsid w:val="00A41918"/>
    <w:rsid w:val="00A4579B"/>
    <w:rsid w:val="00A509D5"/>
    <w:rsid w:val="00A67E66"/>
    <w:rsid w:val="00A9269C"/>
    <w:rsid w:val="00A94250"/>
    <w:rsid w:val="00A95B52"/>
    <w:rsid w:val="00A966D9"/>
    <w:rsid w:val="00AA21AD"/>
    <w:rsid w:val="00AA3275"/>
    <w:rsid w:val="00AB4AD0"/>
    <w:rsid w:val="00AC1DD5"/>
    <w:rsid w:val="00AC276D"/>
    <w:rsid w:val="00AD158A"/>
    <w:rsid w:val="00AD4EF5"/>
    <w:rsid w:val="00AD58EC"/>
    <w:rsid w:val="00AE35DB"/>
    <w:rsid w:val="00AE3950"/>
    <w:rsid w:val="00AE72D0"/>
    <w:rsid w:val="00AF24DD"/>
    <w:rsid w:val="00AF277C"/>
    <w:rsid w:val="00AF4FE1"/>
    <w:rsid w:val="00B04A6A"/>
    <w:rsid w:val="00B11B53"/>
    <w:rsid w:val="00B1688C"/>
    <w:rsid w:val="00B230BE"/>
    <w:rsid w:val="00B27748"/>
    <w:rsid w:val="00B305A4"/>
    <w:rsid w:val="00B37C4C"/>
    <w:rsid w:val="00B44C95"/>
    <w:rsid w:val="00B4612B"/>
    <w:rsid w:val="00B54EA9"/>
    <w:rsid w:val="00B56C2F"/>
    <w:rsid w:val="00B57C16"/>
    <w:rsid w:val="00B619E3"/>
    <w:rsid w:val="00B659B0"/>
    <w:rsid w:val="00B65D34"/>
    <w:rsid w:val="00B71154"/>
    <w:rsid w:val="00B82F5E"/>
    <w:rsid w:val="00BA7E99"/>
    <w:rsid w:val="00BA7FA9"/>
    <w:rsid w:val="00BC4FB8"/>
    <w:rsid w:val="00BC65BF"/>
    <w:rsid w:val="00BC6664"/>
    <w:rsid w:val="00BD52D4"/>
    <w:rsid w:val="00BD6080"/>
    <w:rsid w:val="00BD682D"/>
    <w:rsid w:val="00BE431B"/>
    <w:rsid w:val="00BE5118"/>
    <w:rsid w:val="00BE726A"/>
    <w:rsid w:val="00BF3194"/>
    <w:rsid w:val="00BF39F6"/>
    <w:rsid w:val="00C10BCD"/>
    <w:rsid w:val="00C12187"/>
    <w:rsid w:val="00C23215"/>
    <w:rsid w:val="00C23CC6"/>
    <w:rsid w:val="00C308D7"/>
    <w:rsid w:val="00C336D3"/>
    <w:rsid w:val="00C3603A"/>
    <w:rsid w:val="00C36386"/>
    <w:rsid w:val="00C563A2"/>
    <w:rsid w:val="00C63766"/>
    <w:rsid w:val="00C6432B"/>
    <w:rsid w:val="00C64F9A"/>
    <w:rsid w:val="00C8298A"/>
    <w:rsid w:val="00C945FA"/>
    <w:rsid w:val="00CA2CE7"/>
    <w:rsid w:val="00CC7673"/>
    <w:rsid w:val="00CD1832"/>
    <w:rsid w:val="00CD79C4"/>
    <w:rsid w:val="00CE41C8"/>
    <w:rsid w:val="00CE457B"/>
    <w:rsid w:val="00CE58B6"/>
    <w:rsid w:val="00CF2678"/>
    <w:rsid w:val="00D039CC"/>
    <w:rsid w:val="00D23BD7"/>
    <w:rsid w:val="00D4072D"/>
    <w:rsid w:val="00D61BA2"/>
    <w:rsid w:val="00D74186"/>
    <w:rsid w:val="00D803C2"/>
    <w:rsid w:val="00D81E94"/>
    <w:rsid w:val="00D91C9B"/>
    <w:rsid w:val="00D93904"/>
    <w:rsid w:val="00D95C02"/>
    <w:rsid w:val="00DA6416"/>
    <w:rsid w:val="00DA6667"/>
    <w:rsid w:val="00DC31AC"/>
    <w:rsid w:val="00DC31F8"/>
    <w:rsid w:val="00DC6E24"/>
    <w:rsid w:val="00DD0D75"/>
    <w:rsid w:val="00DD3F41"/>
    <w:rsid w:val="00DE0A29"/>
    <w:rsid w:val="00DE0C8A"/>
    <w:rsid w:val="00DF18E5"/>
    <w:rsid w:val="00DF27BA"/>
    <w:rsid w:val="00DF4288"/>
    <w:rsid w:val="00E06E0D"/>
    <w:rsid w:val="00E16915"/>
    <w:rsid w:val="00E16A1D"/>
    <w:rsid w:val="00E4497C"/>
    <w:rsid w:val="00E531D7"/>
    <w:rsid w:val="00E53618"/>
    <w:rsid w:val="00E57123"/>
    <w:rsid w:val="00E57AD2"/>
    <w:rsid w:val="00E611A5"/>
    <w:rsid w:val="00E6287F"/>
    <w:rsid w:val="00E65519"/>
    <w:rsid w:val="00E75D26"/>
    <w:rsid w:val="00E86AA2"/>
    <w:rsid w:val="00E931CF"/>
    <w:rsid w:val="00E94414"/>
    <w:rsid w:val="00E95688"/>
    <w:rsid w:val="00EA1260"/>
    <w:rsid w:val="00EC2E04"/>
    <w:rsid w:val="00EC729D"/>
    <w:rsid w:val="00EE6BF7"/>
    <w:rsid w:val="00EF272B"/>
    <w:rsid w:val="00EF4C10"/>
    <w:rsid w:val="00EF6D50"/>
    <w:rsid w:val="00EF7E9F"/>
    <w:rsid w:val="00F004E8"/>
    <w:rsid w:val="00F16A3A"/>
    <w:rsid w:val="00F33E56"/>
    <w:rsid w:val="00F3723F"/>
    <w:rsid w:val="00F42C93"/>
    <w:rsid w:val="00F471BE"/>
    <w:rsid w:val="00F478CB"/>
    <w:rsid w:val="00F5040D"/>
    <w:rsid w:val="00F5250B"/>
    <w:rsid w:val="00F5533F"/>
    <w:rsid w:val="00F55D38"/>
    <w:rsid w:val="00F66564"/>
    <w:rsid w:val="00F800A7"/>
    <w:rsid w:val="00F90B64"/>
    <w:rsid w:val="00F91EB1"/>
    <w:rsid w:val="00F95C3D"/>
    <w:rsid w:val="00F96B53"/>
    <w:rsid w:val="00FA21D1"/>
    <w:rsid w:val="00FA5B55"/>
    <w:rsid w:val="00FA627C"/>
    <w:rsid w:val="00FA6CA6"/>
    <w:rsid w:val="00FB31B3"/>
    <w:rsid w:val="00FB7AA9"/>
    <w:rsid w:val="00FD575E"/>
    <w:rsid w:val="00FE3D20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8DD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288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C27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276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84FC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A3275"/>
    <w:rPr>
      <w:color w:val="0000FF"/>
      <w:u w:val="single"/>
    </w:rPr>
  </w:style>
  <w:style w:type="character" w:styleId="Numeropagina">
    <w:name w:val="page number"/>
    <w:basedOn w:val="Carpredefinitoparagrafo"/>
    <w:rsid w:val="007D4F52"/>
  </w:style>
  <w:style w:type="table" w:styleId="Grigliatabella">
    <w:name w:val="Table Grid"/>
    <w:basedOn w:val="Tabellanormale"/>
    <w:rsid w:val="00A3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3403C"/>
    <w:pPr>
      <w:ind w:left="720"/>
      <w:contextualSpacing/>
    </w:pPr>
    <w:rPr>
      <w:rFonts w:ascii="Cambria" w:eastAsia="Cambria" w:hAnsi="Cambria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288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C27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276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84FC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A3275"/>
    <w:rPr>
      <w:color w:val="0000FF"/>
      <w:u w:val="single"/>
    </w:rPr>
  </w:style>
  <w:style w:type="character" w:styleId="Numeropagina">
    <w:name w:val="page number"/>
    <w:basedOn w:val="Carpredefinitoparagrafo"/>
    <w:rsid w:val="007D4F52"/>
  </w:style>
  <w:style w:type="table" w:styleId="Grigliatabella">
    <w:name w:val="Table Grid"/>
    <w:basedOn w:val="Tabellanormale"/>
    <w:rsid w:val="00A3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3403C"/>
    <w:pPr>
      <w:ind w:left="720"/>
      <w:contextualSpacing/>
    </w:pPr>
    <w:rPr>
      <w:rFonts w:ascii="Cambria" w:eastAsia="Cambria" w:hAnsi="Cambri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C1F6-8DD2-4B7F-B178-06E4FBA7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4</cp:revision>
  <cp:lastPrinted>2019-10-24T08:07:00Z</cp:lastPrinted>
  <dcterms:created xsi:type="dcterms:W3CDTF">2019-10-24T06:52:00Z</dcterms:created>
  <dcterms:modified xsi:type="dcterms:W3CDTF">2019-10-24T08:14:00Z</dcterms:modified>
</cp:coreProperties>
</file>