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00D6" w14:textId="4736D013" w:rsidR="00F5429E" w:rsidRDefault="00F5429E"/>
    <w:p w14:paraId="1CD94BA9" w14:textId="5E8A08B5" w:rsidR="00915F57" w:rsidRDefault="00915F57" w:rsidP="00915F57">
      <w:pPr>
        <w:tabs>
          <w:tab w:val="left" w:pos="7797"/>
        </w:tabs>
      </w:pPr>
      <w:r>
        <w:tab/>
      </w:r>
      <w:r w:rsidRPr="00915F57">
        <w:rPr>
          <w:b/>
          <w:bCs/>
        </w:rPr>
        <w:t>Allegato 1</w:t>
      </w:r>
    </w:p>
    <w:p w14:paraId="707CF346" w14:textId="048DB760" w:rsidR="00A35EC1" w:rsidRPr="00A35EC1" w:rsidRDefault="00A35EC1" w:rsidP="00A35EC1"/>
    <w:p w14:paraId="4BC08390" w14:textId="3384132A" w:rsidR="00A35EC1" w:rsidRDefault="00A35EC1" w:rsidP="00A35EC1"/>
    <w:p w14:paraId="193C2EFE" w14:textId="1141BA5D" w:rsidR="00A35EC1" w:rsidRDefault="00F95278" w:rsidP="00A35EC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</w:pPr>
      <w:r w:rsidRPr="00F95278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Ufficio II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>-</w:t>
      </w:r>
      <w:r w:rsidR="00A35EC1" w:rsidRPr="00A35EC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>Welfare dello studente, partecipazione scolastica, dispersione e orientamento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>-</w:t>
      </w:r>
    </w:p>
    <w:p w14:paraId="21973749" w14:textId="4130B985" w:rsidR="009219D8" w:rsidRDefault="009219D8" w:rsidP="00A35EC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</w:pPr>
    </w:p>
    <w:p w14:paraId="054A0088" w14:textId="6A2523FE" w:rsidR="009219D8" w:rsidRDefault="009219D8" w:rsidP="00A35EC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>Livello retributivo: A</w:t>
      </w:r>
    </w:p>
    <w:p w14:paraId="2DE2C72D" w14:textId="6FFFE582" w:rsidR="009219D8" w:rsidRDefault="009219D8" w:rsidP="00A35EC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</w:pPr>
    </w:p>
    <w:p w14:paraId="4714961A" w14:textId="39B1514B" w:rsidR="009219D8" w:rsidRDefault="009219D8" w:rsidP="00A35EC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Competenze :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D.M. n. 753 del 26 settembre 2014</w:t>
      </w:r>
    </w:p>
    <w:p w14:paraId="2981A00A" w14:textId="77777777" w:rsidR="009219D8" w:rsidRPr="009219D8" w:rsidRDefault="009219D8" w:rsidP="00A35EC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</w:p>
    <w:p w14:paraId="3DDE5C7A" w14:textId="77777777" w:rsidR="00F95278" w:rsidRPr="00A35EC1" w:rsidRDefault="00F95278" w:rsidP="00A35E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4E386CA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Promozione di iniziative per il Welfare dello studente, diritto allo studio, sussidi, diffusione delle nuove tecnologie e rapporti con le regioni e disciplina e indirizzo in materia di status dello studente.</w:t>
      </w:r>
    </w:p>
    <w:p w14:paraId="17B6B5EC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Cura delle politiche sociali a favore dei giovani: azioni di prevenzione e contrasto del disagio giovanile e del fenomeno del bullismo nelle scuole, anche attraverso la promozione di manifestazioni, eventi ed azioni a favore degli studenti; azioni di contrasto della dispersione scolastica, favorendo il coinvolgimento e la partecipazione delle famiglie.</w:t>
      </w:r>
    </w:p>
    <w:p w14:paraId="576DDD99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Elaborazione di strategie nazionali a supporto della partecipazione responsabile degli studenti e dei genitori nell'ambito della comunità scolastica.</w:t>
      </w:r>
    </w:p>
    <w:p w14:paraId="2CDB1FA2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Cura dei rapporti con le associazioni degli studenti e supporto alla loro attività.</w:t>
      </w:r>
    </w:p>
    <w:p w14:paraId="6D5956A7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Supporto alle attività del Consiglio nazionale dei presidenti delle consulte provinciali degli studenti.</w:t>
      </w:r>
    </w:p>
    <w:p w14:paraId="175E257A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Supporto al Forum nazionale delle associazioni studentesche e dei genitori.</w:t>
      </w:r>
    </w:p>
    <w:p w14:paraId="11D086E0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Elaborazione delle linee guida nazionali sulla partecipazione in raccordo con gli Uffici scolastici regionali e con gli enti locali.</w:t>
      </w:r>
    </w:p>
    <w:p w14:paraId="07D2F2C8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Promozione di iniziative per le pari opportunità, di sensibilizzazione contro la violenza sulle donne e sull'identità di genere.</w:t>
      </w:r>
    </w:p>
    <w:p w14:paraId="42B886FF" w14:textId="77777777" w:rsidR="00A35EC1" w:rsidRPr="00A35EC1" w:rsidRDefault="00A35EC1" w:rsidP="00A35EC1">
      <w:pPr>
        <w:numPr>
          <w:ilvl w:val="0"/>
          <w:numId w:val="1"/>
        </w:numPr>
        <w:spacing w:after="6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Sviluppo e coordinamento sul territorio nazionale della «carta dello studente» e promozione di intese con enti e associazioni del territorio al fine di agevolare l'accesso degli studenti al patrimonio culturale italiano.</w:t>
      </w:r>
    </w:p>
    <w:p w14:paraId="3C1FC226" w14:textId="77777777" w:rsidR="00A35EC1" w:rsidRPr="00A35EC1" w:rsidRDefault="00A35EC1" w:rsidP="00A35EC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35EC1">
        <w:rPr>
          <w:rFonts w:eastAsia="Times New Roman" w:cstheme="minorHAnsi"/>
          <w:color w:val="333333"/>
          <w:sz w:val="24"/>
          <w:szCs w:val="24"/>
          <w:lang w:eastAsia="it-IT"/>
        </w:rPr>
        <w:t>Elaborazione e coordinamento del Piano di azione nazionale per l'orientamento allo studio e professionale; promozione del successo formativo e raccordo con il sistema della formazione superiore e con il mondo del lavoro, in raccordo con la Direzione generale per lo studente, lo sviluppo e l'internazionalizzazione della formazione superiore e la Direzione generale per i contratti, gli acquisti e per i sistemi informativi e la statistica, per quanto di competenza.</w:t>
      </w:r>
    </w:p>
    <w:p w14:paraId="6CE002A7" w14:textId="77777777" w:rsidR="00A35EC1" w:rsidRPr="00A35EC1" w:rsidRDefault="00A35EC1" w:rsidP="00A35EC1">
      <w:pPr>
        <w:rPr>
          <w:rFonts w:cstheme="minorHAnsi"/>
          <w:sz w:val="24"/>
          <w:szCs w:val="24"/>
        </w:rPr>
      </w:pPr>
    </w:p>
    <w:sectPr w:rsidR="00A35EC1" w:rsidRPr="00A35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BA73" w14:textId="77777777" w:rsidR="00FD5A0A" w:rsidRDefault="00FD5A0A" w:rsidP="00915F57">
      <w:pPr>
        <w:spacing w:after="0" w:line="240" w:lineRule="auto"/>
      </w:pPr>
      <w:r>
        <w:separator/>
      </w:r>
    </w:p>
  </w:endnote>
  <w:endnote w:type="continuationSeparator" w:id="0">
    <w:p w14:paraId="2AC3641F" w14:textId="77777777" w:rsidR="00FD5A0A" w:rsidRDefault="00FD5A0A" w:rsidP="0091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FDD3A" w14:textId="77777777" w:rsidR="00FD5A0A" w:rsidRDefault="00FD5A0A" w:rsidP="00915F57">
      <w:pPr>
        <w:spacing w:after="0" w:line="240" w:lineRule="auto"/>
      </w:pPr>
      <w:r>
        <w:separator/>
      </w:r>
    </w:p>
  </w:footnote>
  <w:footnote w:type="continuationSeparator" w:id="0">
    <w:p w14:paraId="4DD492DA" w14:textId="77777777" w:rsidR="00FD5A0A" w:rsidRDefault="00FD5A0A" w:rsidP="0091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54DB"/>
    <w:multiLevelType w:val="multilevel"/>
    <w:tmpl w:val="1CD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F"/>
    <w:rsid w:val="003D14FF"/>
    <w:rsid w:val="007804B4"/>
    <w:rsid w:val="00910AA0"/>
    <w:rsid w:val="00915F57"/>
    <w:rsid w:val="009219D8"/>
    <w:rsid w:val="00A35EC1"/>
    <w:rsid w:val="00E628E2"/>
    <w:rsid w:val="00F5429E"/>
    <w:rsid w:val="00F95278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D072"/>
  <w15:chartTrackingRefBased/>
  <w15:docId w15:val="{B5B5B2BE-A272-4E7C-97A1-69971ED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F57"/>
  </w:style>
  <w:style w:type="paragraph" w:styleId="Pidipagina">
    <w:name w:val="footer"/>
    <w:basedOn w:val="Normale"/>
    <w:link w:val="PidipaginaCarattere"/>
    <w:uiPriority w:val="99"/>
    <w:unhideWhenUsed/>
    <w:rsid w:val="00915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Spinazzola Cecilia</dc:creator>
  <cp:keywords/>
  <dc:description/>
  <cp:lastModifiedBy>Fondi Roberta</cp:lastModifiedBy>
  <cp:revision>2</cp:revision>
  <dcterms:created xsi:type="dcterms:W3CDTF">2021-08-24T09:18:00Z</dcterms:created>
  <dcterms:modified xsi:type="dcterms:W3CDTF">2021-08-24T09:18:00Z</dcterms:modified>
</cp:coreProperties>
</file>