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Allegato 2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modello di candidatura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3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All’Ufficio Scolastico Regionale per l’Abruzzo</w:t>
      </w:r>
    </w:p>
    <w:p>
      <w:pPr>
        <w:spacing w:before="0" w:after="0" w:line="240"/>
        <w:ind w:right="0" w:left="283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Direzione Generale</w:t>
        <w:tab/>
        <w:tab/>
        <w:t xml:space="preserve">        L’AQUILA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7030A0"/>
            <w:spacing w:val="0"/>
            <w:position w:val="0"/>
            <w:sz w:val="24"/>
            <w:u w:val="single"/>
            <w:shd w:fill="auto" w:val="clear"/>
          </w:rPr>
          <w:t xml:space="preserve">drab@postacert.istruzione.it</w:t>
        </w:r>
      </w:hyperlink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993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Oggetto: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Manifestazione di disponibilità al conferimento d’incarico di reggenza dell’Ufficio V (Ambito territoriale per la provincia di Teramo) dell’Ufficio Scolastico Regionale per l’Abruzzo. </w:t>
      </w:r>
    </w:p>
    <w:p>
      <w:pPr>
        <w:spacing w:before="0" w:after="0" w:line="240"/>
        <w:ind w:right="0" w:left="993" w:hanging="993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993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Il/La sottoscritto/a ……………………………………………………... nato/a …..………………………..………….. il ………………………………….. codice fiscale……………………………………… dirigente di seconda fascia del ruolo del Ministero dell’istruzione, in servizio presso……………………………………………………………………………, in relazione all’avviso di disponibilità del posto di funzione dirigenziale non generale dell’Ufficio V (Ambito territoriale per la provincia di Teramo); </w:t>
      </w: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MANIFESTA</w:t>
      </w:r>
    </w:p>
    <w:p>
      <w:pPr>
        <w:spacing w:before="0" w:after="0" w:line="240"/>
        <w:ind w:right="-1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 propria disponibilità al conferimento dell’incarico dirigenziale di livello non generale di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reggenza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presso il predetto Ufficio. </w:t>
      </w: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Dichiara di non aver riportato condanne penali (in caso contrario indicare quali) e di non aver procedimenti penali pendenti (in caso contrario indicare quali). </w:t>
      </w:r>
    </w:p>
    <w:p>
      <w:pPr>
        <w:spacing w:before="0" w:after="0" w:line="240"/>
        <w:ind w:right="-1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Allega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curriculum vitae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aggiornato 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sottoscritto, unitamente a documento di riconoscimento in corso di validità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-1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Dichiara inoltre di aver letto l’informativa sul trattamento dei dati personali riportata in allegato al presente modello e autorizza ai sensi delle vigenti disposizioni in materia, al trattamento dei dati contenuti nella presente comunicazione e nei documenti ivi allegati, ai soli fini della procedura inerente il conferimento dell’incarico di reggenza.</w:t>
      </w:r>
    </w:p>
    <w:p>
      <w:pPr>
        <w:spacing w:before="0" w:after="0" w:line="240"/>
        <w:ind w:right="0" w:left="4956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  <w:tab/>
        <w:t xml:space="preserve">        Firma</w:t>
      </w:r>
    </w:p>
    <w:p>
      <w:pPr>
        <w:spacing w:before="0" w:after="0" w:line="240"/>
        <w:ind w:right="0" w:left="495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Nome Cognome </w:t>
      </w:r>
    </w:p>
    <w:p>
      <w:pPr>
        <w:spacing w:before="0" w:after="0" w:line="240"/>
        <w:ind w:right="0" w:left="495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819" w:leader="none"/>
          <w:tab w:val="right" w:pos="9638" w:leader="none"/>
        </w:tabs>
        <w:spacing w:before="120" w:after="120" w:line="240"/>
        <w:ind w:right="0" w:left="0" w:firstLine="0"/>
        <w:jc w:val="center"/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  <w:t xml:space="preserve">Informativa sul trattamento dei dati personali</w:t>
      </w:r>
    </w:p>
    <w:p>
      <w:pPr>
        <w:tabs>
          <w:tab w:val="center" w:pos="4819" w:leader="none"/>
          <w:tab w:val="left" w:pos="7241" w:leader="none"/>
          <w:tab w:val="right" w:pos="9638" w:leader="none"/>
        </w:tabs>
        <w:spacing w:before="120" w:after="120" w:line="240"/>
        <w:ind w:right="0" w:left="0" w:firstLine="0"/>
        <w:jc w:val="center"/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  <w:t xml:space="preserve">(Art. 13 del Regolamento UE 679/2016)</w:t>
      </w:r>
    </w:p>
    <w:p>
      <w:pPr>
        <w:spacing w:before="240" w:after="120" w:line="240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Il Ministero dell’Istruzione, dell’Università e della Ricerca in qualità di Titolare del trattamento, desidera, con la presente informativa, fornirLe informazioni circa il trattamento dei dati personali che La riguardano.</w:t>
      </w:r>
    </w:p>
    <w:p>
      <w:pPr>
        <w:spacing w:before="240" w:after="120" w:line="240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  <w:t xml:space="preserve">Titolare del trattamento dei dati</w:t>
      </w:r>
    </w:p>
    <w:p>
      <w:pPr>
        <w:spacing w:before="240" w:after="160" w:line="240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Titolare del trattamento dei dati è il Ministero dell’istruzione, dell’università e della ricerca, con sede in Roma presso Viale di Trastevere, n. 76/a, 00153 Roma, al quale ci si potrà rivolgere per esercitare i diritti degli interessati (</w:t>
      </w:r>
      <w:r>
        <w:rPr>
          <w:rFonts w:ascii="Candara" w:hAnsi="Candara" w:cs="Candara" w:eastAsia="Candara"/>
          <w:i/>
          <w:color w:val="auto"/>
          <w:spacing w:val="0"/>
          <w:position w:val="0"/>
          <w:sz w:val="20"/>
          <w:shd w:fill="auto" w:val="clear"/>
        </w:rPr>
        <w:t xml:space="preserve">Ufficio Scolastico Regionale per l’Abruzzo</w:t>
      </w: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 PEC </w:t>
      </w:r>
      <w:hyperlink xmlns:r="http://schemas.openxmlformats.org/officeDocument/2006/relationships" r:id="docRId1">
        <w:r>
          <w:rPr>
            <w:rFonts w:ascii="Candara" w:hAnsi="Candara" w:cs="Candara" w:eastAsia="Candar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drab@postacert.istruzione.it</w:t>
        </w:r>
      </w:hyperlink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 Email </w:t>
      </w:r>
      <w:hyperlink xmlns:r="http://schemas.openxmlformats.org/officeDocument/2006/relationships" r:id="docRId2">
        <w:r>
          <w:rPr>
            <w:rFonts w:ascii="Candara" w:hAnsi="Candara" w:cs="Candara" w:eastAsia="Candar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direzione-abruzzo@istruzione.it</w:t>
        </w:r>
      </w:hyperlink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 ).</w:t>
      </w:r>
    </w:p>
    <w:p>
      <w:pPr>
        <w:spacing w:before="240" w:after="160" w:line="240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  <w:t xml:space="preserve">Responsabile della protezione dei dati</w:t>
      </w: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240" w:after="160" w:line="240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xmlns:r="http://schemas.openxmlformats.org/officeDocument/2006/relationships" r:id="docRId3">
        <w:r>
          <w:rPr>
            <w:rFonts w:ascii="Candara" w:hAnsi="Candara" w:cs="Candara" w:eastAsia="Candar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rpd@istruzione.it</w:t>
        </w:r>
      </w:hyperlink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40" w:after="120" w:line="240"/>
        <w:ind w:right="0" w:left="0" w:firstLine="0"/>
        <w:jc w:val="left"/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  <w:t xml:space="preserve">Finalità del trattamento </w:t>
      </w:r>
    </w:p>
    <w:p>
      <w:pPr>
        <w:spacing w:before="240" w:after="120" w:line="240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Attribuzione degli incarichi di reggenza. I dati personali potranno essere ulteriormente trattati a fini di archiviazione nel pubblico interesse o a fini statistici; dette finalità sono considerate compatibili con le finalità iniziali (ai sensi dell’art. 5, par. 1, lettera b, del Regolamento UE 679/2016); tale ulteriore trattamento sarà realizzato tenendo conto della necessità di rispettare il principio della minimizzazione del dato, in conformità a quanto stabilito  dall’art. 89, paragrafo 1, del Regolamento UE 679/2016.</w:t>
      </w:r>
    </w:p>
    <w:p>
      <w:pPr>
        <w:spacing w:before="240" w:after="120" w:line="240"/>
        <w:ind w:right="0" w:left="0" w:firstLine="0"/>
        <w:jc w:val="left"/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  <w:t xml:space="preserve">Base giuridica</w:t>
      </w:r>
    </w:p>
    <w:p>
      <w:pPr>
        <w:spacing w:before="240" w:after="0" w:line="240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Art. 6, par. 1, lettera b) del Regolamento UE 679/2016 (trattamento dei dati comuni); art.9, par.2, lettera b) del Regolamento UE 679/2016  (trattamento di particolari categorie di dati personali); art. 10 del Regolamento UE 679/2016 (trattamento dei dati relativi a condanne penali e a reati).</w:t>
      </w:r>
    </w:p>
    <w:p>
      <w:pPr>
        <w:spacing w:before="240" w:after="120" w:line="240"/>
        <w:ind w:right="0" w:left="0" w:firstLine="0"/>
        <w:jc w:val="left"/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  <w:t xml:space="preserve">Obbligo di conferimento dei dati</w:t>
      </w:r>
    </w:p>
    <w:p>
      <w:pPr>
        <w:spacing w:before="240" w:after="160" w:line="240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Obbligo contrattuale, il rifiuto di fornire i dati preclude l’esecuzione del contratto ed espone l’interessato ad un’eventuale responsabilità per inadempimento contrattuale.</w:t>
      </w:r>
    </w:p>
    <w:p>
      <w:pPr>
        <w:spacing w:before="240" w:after="160" w:line="240"/>
        <w:ind w:right="0" w:left="0" w:firstLine="0"/>
        <w:jc w:val="left"/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  <w:t xml:space="preserve">Destinatari del trattamento </w:t>
      </w:r>
    </w:p>
    <w:p>
      <w:pPr>
        <w:spacing w:before="240" w:after="0" w:line="240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Ministero Economia e Finanze; Corte dei Conti; INPS; INAIL; Giudice del Lavoro e Avvocatura di Stato (in caso di ricorsi).</w:t>
      </w:r>
    </w:p>
    <w:p>
      <w:pPr>
        <w:spacing w:before="240" w:after="160" w:line="240"/>
        <w:ind w:right="0" w:left="0" w:firstLine="0"/>
        <w:jc w:val="left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  <w:t xml:space="preserve">Periodo di conservazione dei dati personali</w:t>
      </w: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240" w:after="160" w:line="240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I dati personali sono conservati per un periodo di tempo non superiore a quello necessario agli scopi per i quali essi sono stati raccolti o successivamente trattati conformemente a quanto previsto dagli obblighi di legge.</w:t>
      </w:r>
    </w:p>
    <w:p>
      <w:pPr>
        <w:spacing w:before="240" w:after="160" w:line="240"/>
        <w:ind w:right="0" w:left="0" w:firstLine="0"/>
        <w:jc w:val="left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  <w:t xml:space="preserve">Diritti degli interessati</w:t>
      </w:r>
    </w:p>
    <w:p>
      <w:pPr>
        <w:spacing w:before="240" w:after="160" w:line="240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L’interessato ha diritto di chiedere al titolare del trattamento dei dati: </w:t>
      </w:r>
    </w:p>
    <w:p>
      <w:pPr>
        <w:numPr>
          <w:ilvl w:val="0"/>
          <w:numId w:val="33"/>
        </w:numPr>
        <w:spacing w:before="120" w:after="120" w:line="240"/>
        <w:ind w:right="0" w:left="426" w:hanging="284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l’accesso ai propri dati personali disciplinato dall’art. 15 del Regolamento UE 679/2016;</w:t>
      </w:r>
    </w:p>
    <w:p>
      <w:pPr>
        <w:numPr>
          <w:ilvl w:val="0"/>
          <w:numId w:val="33"/>
        </w:numPr>
        <w:spacing w:before="120" w:after="120" w:line="240"/>
        <w:ind w:right="0" w:left="426" w:hanging="284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la rettifica o la cancellazione degli stessi o la limitazione del trattamento previsti rispettivamente dagli artt. 16, 17 e 18 del Regolamento UE 679/2016;</w:t>
      </w:r>
    </w:p>
    <w:p>
      <w:pPr>
        <w:numPr>
          <w:ilvl w:val="0"/>
          <w:numId w:val="33"/>
        </w:numPr>
        <w:spacing w:before="120" w:after="120" w:line="240"/>
        <w:ind w:right="0" w:left="426" w:hanging="284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la portabilità dei dati (diritto applicabile ai soli dati in formato elettronico) disciplinato dall’art. 20 del Regolamento UE 679/2016;</w:t>
      </w:r>
    </w:p>
    <w:p>
      <w:pPr>
        <w:numPr>
          <w:ilvl w:val="0"/>
          <w:numId w:val="33"/>
        </w:numPr>
        <w:spacing w:before="240" w:after="160" w:line="240"/>
        <w:ind w:right="0" w:left="426" w:hanging="284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l’opposizione al trattamento dei propri dati personali di cui all’art. 21 del Regolamento UE 679/2016.</w:t>
      </w:r>
    </w:p>
    <w:p>
      <w:pPr>
        <w:spacing w:before="240" w:after="160" w:line="240"/>
        <w:ind w:right="0" w:left="0" w:firstLine="0"/>
        <w:jc w:val="both"/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FFFFFF" w:val="clear"/>
        </w:rPr>
        <w:t xml:space="preserve">Diritto di reclamo</w:t>
      </w:r>
    </w:p>
    <w:p>
      <w:pPr>
        <w:spacing w:before="240" w:after="160" w:line="240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0"/>
          <w:shd w:fill="FFFFFF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FFFFFF" w:val="clear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rab@postacert.istruzione.it" Id="docRId1" Type="http://schemas.openxmlformats.org/officeDocument/2006/relationships/hyperlink" /><Relationship TargetMode="External" Target="mailto:rpd@istruzione.it" Id="docRId3" Type="http://schemas.openxmlformats.org/officeDocument/2006/relationships/hyperlink" /><Relationship Target="styles.xml" Id="docRId5" Type="http://schemas.openxmlformats.org/officeDocument/2006/relationships/styles" /><Relationship TargetMode="External" Target="mailto:drab@postacert.istruzione.it" Id="docRId0" Type="http://schemas.openxmlformats.org/officeDocument/2006/relationships/hyperlink" /><Relationship TargetMode="External" Target="mailto:direzione-abruzzo@istruzione.it" Id="docRId2" Type="http://schemas.openxmlformats.org/officeDocument/2006/relationships/hyperlink" /><Relationship Target="numbering.xml" Id="docRId4" Type="http://schemas.openxmlformats.org/officeDocument/2006/relationships/numbering" /></Relationships>
</file>