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0E9" w:rsidRPr="00AC62B3" w:rsidRDefault="00AC62B3" w:rsidP="00AC62B3">
      <w:pPr>
        <w:pStyle w:val="Corpotesto"/>
        <w:spacing w:before="91"/>
        <w:ind w:left="3264" w:right="57"/>
        <w:jc w:val="center"/>
        <w:rPr>
          <w:rFonts w:asciiTheme="minorHAnsi" w:hAnsiTheme="minorHAnsi"/>
          <w:b/>
          <w:lang w:val="it-IT"/>
        </w:rPr>
      </w:pPr>
      <w:r>
        <w:rPr>
          <w:noProof/>
          <w:lang w:val="it-IT" w:eastAsia="it-IT"/>
        </w:rPr>
        <mc:AlternateContent>
          <mc:Choice Requires="wps">
            <w:drawing>
              <wp:anchor distT="0" distB="0" distL="114300" distR="114300" simplePos="0" relativeHeight="251660288" behindDoc="0" locked="0" layoutInCell="1" allowOverlap="1" wp14:anchorId="45816740" wp14:editId="1062D7D2">
                <wp:simplePos x="0" y="0"/>
                <wp:positionH relativeFrom="page">
                  <wp:posOffset>6985</wp:posOffset>
                </wp:positionH>
                <wp:positionV relativeFrom="paragraph">
                  <wp:posOffset>7884160</wp:posOffset>
                </wp:positionV>
                <wp:extent cx="0" cy="0"/>
                <wp:effectExtent l="6985" t="9046210" r="12065" b="904621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pt,620.8pt" to=".55pt,6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XDFgIAADs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" strokeweight=".72pt">
                <w10:wrap anchorx="page"/>
              </v:line>
            </w:pict>
          </mc:Fallback>
        </mc:AlternateContent>
      </w:r>
    </w:p>
    <w:p w:rsidR="00D830E9" w:rsidRPr="0096584F" w:rsidRDefault="0096584F" w:rsidP="0096584F">
      <w:pPr>
        <w:pStyle w:val="Corpotesto"/>
        <w:spacing w:before="91"/>
        <w:ind w:left="851" w:right="57"/>
        <w:jc w:val="center"/>
        <w:rPr>
          <w:rFonts w:asciiTheme="minorHAnsi" w:hAnsiTheme="minorHAnsi"/>
          <w:b/>
          <w:lang w:val="it-IT"/>
        </w:rPr>
      </w:pPr>
      <w:r>
        <w:rPr>
          <w:rFonts w:asciiTheme="minorHAnsi" w:hAnsiTheme="minorHAnsi"/>
          <w:b/>
          <w:lang w:val="it-IT"/>
        </w:rPr>
        <w:tab/>
      </w:r>
      <w:r>
        <w:rPr>
          <w:rFonts w:asciiTheme="minorHAnsi" w:hAnsiTheme="minorHAnsi"/>
          <w:b/>
          <w:lang w:val="it-IT"/>
        </w:rPr>
        <w:tab/>
      </w:r>
      <w:r>
        <w:rPr>
          <w:rFonts w:asciiTheme="minorHAnsi" w:hAnsiTheme="minorHAnsi"/>
          <w:b/>
          <w:lang w:val="it-IT"/>
        </w:rPr>
        <w:tab/>
      </w:r>
      <w:r>
        <w:rPr>
          <w:rFonts w:asciiTheme="minorHAnsi" w:hAnsiTheme="minorHAnsi"/>
          <w:b/>
          <w:lang w:val="it-IT"/>
        </w:rPr>
        <w:tab/>
      </w:r>
      <w:r>
        <w:rPr>
          <w:rFonts w:asciiTheme="minorHAnsi" w:hAnsiTheme="minorHAnsi"/>
          <w:b/>
          <w:lang w:val="it-IT"/>
        </w:rPr>
        <w:tab/>
      </w:r>
      <w:r>
        <w:rPr>
          <w:rFonts w:asciiTheme="minorHAnsi" w:hAnsiTheme="minorHAnsi"/>
          <w:b/>
          <w:lang w:val="it-IT"/>
        </w:rPr>
        <w:tab/>
      </w:r>
      <w:r>
        <w:rPr>
          <w:rFonts w:asciiTheme="minorHAnsi" w:hAnsiTheme="minorHAnsi"/>
          <w:b/>
          <w:lang w:val="it-IT"/>
        </w:rPr>
        <w:tab/>
      </w:r>
      <w:r>
        <w:rPr>
          <w:rFonts w:asciiTheme="minorHAnsi" w:hAnsiTheme="minorHAnsi"/>
          <w:b/>
          <w:lang w:val="it-IT"/>
        </w:rPr>
        <w:tab/>
      </w:r>
      <w:r>
        <w:rPr>
          <w:rFonts w:asciiTheme="minorHAnsi" w:hAnsiTheme="minorHAnsi"/>
          <w:b/>
          <w:lang w:val="it-IT"/>
        </w:rPr>
        <w:tab/>
      </w:r>
      <w:r>
        <w:rPr>
          <w:rFonts w:asciiTheme="minorHAnsi" w:hAnsiTheme="minorHAnsi"/>
          <w:b/>
          <w:lang w:val="it-IT"/>
        </w:rPr>
        <w:tab/>
      </w:r>
      <w:r>
        <w:rPr>
          <w:rFonts w:asciiTheme="minorHAnsi" w:hAnsiTheme="minorHAnsi"/>
          <w:b/>
          <w:lang w:val="it-IT"/>
        </w:rPr>
        <w:tab/>
        <w:t>ALLEGATO</w:t>
      </w:r>
      <w:r w:rsidRPr="00AC62B3">
        <w:rPr>
          <w:rFonts w:asciiTheme="minorHAnsi" w:hAnsiTheme="minorHAnsi"/>
          <w:b/>
          <w:lang w:val="it-IT"/>
        </w:rPr>
        <w:t xml:space="preserve"> 1</w:t>
      </w:r>
    </w:p>
    <w:p w:rsidR="00AC62B3" w:rsidRDefault="00AC62B3" w:rsidP="00AC62B3">
      <w:pPr>
        <w:pStyle w:val="normale0"/>
        <w:spacing w:before="0" w:beforeAutospacing="0" w:after="0" w:afterAutospacing="0"/>
        <w:ind w:left="851"/>
        <w:rPr>
          <w:rFonts w:ascii="&amp;quot" w:hAnsi="&amp;quot"/>
          <w:color w:val="000000"/>
          <w:sz w:val="20"/>
          <w:szCs w:val="20"/>
        </w:rPr>
      </w:pPr>
      <w:bookmarkStart w:id="0" w:name="_Hlk39057663"/>
      <w:bookmarkEnd w:id="0"/>
      <w:r>
        <w:rPr>
          <w:noProof/>
        </w:rPr>
        <w:drawing>
          <wp:inline distT="0" distB="0" distL="0" distR="0" wp14:anchorId="4BD7E2A5" wp14:editId="341EADA2">
            <wp:extent cx="500932" cy="58044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411" cy="584476"/>
                    </a:xfrm>
                    <a:prstGeom prst="rect">
                      <a:avLst/>
                    </a:prstGeom>
                    <a:noFill/>
                    <a:ln>
                      <a:noFill/>
                    </a:ln>
                  </pic:spPr>
                </pic:pic>
              </a:graphicData>
            </a:graphic>
          </wp:inline>
        </w:drawing>
      </w:r>
      <w:r>
        <w:rPr>
          <w:noProof/>
        </w:rPr>
        <mc:AlternateContent>
          <mc:Choice Requires="wps">
            <w:drawing>
              <wp:inline distT="0" distB="0" distL="0" distR="0" wp14:anchorId="0F90942F" wp14:editId="38918F10">
                <wp:extent cx="638175" cy="676275"/>
                <wp:effectExtent l="0" t="0" r="0" b="0"/>
                <wp:docPr id="4" name="Rettangolo 4"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tangolo 4" o:spid="_x0000_s1026" alt="image" style="width:50.25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" filled="f" stroked="f">
                <o:lock v:ext="edit" aspectratio="t"/>
                <w10:anchorlock/>
              </v:rect>
            </w:pict>
          </mc:Fallback>
        </mc:AlternateContent>
      </w:r>
    </w:p>
    <w:p w:rsidR="00AC62B3" w:rsidRPr="00AC62B3" w:rsidRDefault="00AC62B3" w:rsidP="00AC62B3">
      <w:pPr>
        <w:pStyle w:val="normale0"/>
        <w:spacing w:before="0" w:beforeAutospacing="0" w:after="0" w:afterAutospacing="0"/>
        <w:ind w:left="851"/>
        <w:rPr>
          <w:rFonts w:ascii="Calibri" w:hAnsi="Calibri"/>
          <w:color w:val="000000"/>
        </w:rPr>
      </w:pPr>
      <w:r w:rsidRPr="00AC62B3">
        <w:rPr>
          <w:rStyle w:val="normalechar"/>
          <w:rFonts w:ascii="Calibri" w:hAnsi="Calibri"/>
          <w:iCs/>
          <w:color w:val="000000"/>
        </w:rPr>
        <w:t>Ministero dell’Istruzione</w:t>
      </w:r>
    </w:p>
    <w:p w:rsidR="00AC62B3" w:rsidRPr="00AC62B3" w:rsidRDefault="00AC62B3" w:rsidP="00AC62B3">
      <w:pPr>
        <w:pStyle w:val="normale0"/>
        <w:spacing w:before="0" w:beforeAutospacing="0" w:after="0" w:afterAutospacing="0"/>
        <w:ind w:left="851"/>
        <w:rPr>
          <w:rFonts w:ascii="Calibri" w:hAnsi="Calibri"/>
          <w:color w:val="000000"/>
        </w:rPr>
      </w:pPr>
      <w:r w:rsidRPr="00AC62B3">
        <w:rPr>
          <w:rStyle w:val="normalechar"/>
          <w:rFonts w:ascii="Calibri" w:hAnsi="Calibri" w:cs="Calibri"/>
          <w:iCs/>
          <w:color w:val="000000"/>
        </w:rPr>
        <w:t>Ufficio Scolastico Regionale per l’Abruzzo</w:t>
      </w:r>
    </w:p>
    <w:p w:rsidR="00D830E9" w:rsidRPr="00AC62B3" w:rsidRDefault="00AC62B3" w:rsidP="00AC62B3">
      <w:pPr>
        <w:pStyle w:val="Corpotesto"/>
        <w:ind w:left="851"/>
        <w:rPr>
          <w:rFonts w:ascii="Calibri" w:hAnsi="Calibri"/>
          <w:sz w:val="24"/>
          <w:szCs w:val="24"/>
          <w:lang w:val="it-IT"/>
        </w:rPr>
      </w:pPr>
      <w:r w:rsidRPr="00AC62B3">
        <w:rPr>
          <w:rStyle w:val="normalechar"/>
          <w:rFonts w:ascii="Calibri" w:hAnsi="Calibri"/>
          <w:iCs/>
          <w:color w:val="000000"/>
          <w:sz w:val="24"/>
          <w:szCs w:val="24"/>
          <w:lang w:val="it-IT"/>
        </w:rPr>
        <w:t>Direzione Generale</w:t>
      </w:r>
    </w:p>
    <w:p w:rsidR="00D830E9" w:rsidRPr="00AC62B3" w:rsidRDefault="00D830E9" w:rsidP="00AC62B3">
      <w:pPr>
        <w:pStyle w:val="Corpotesto"/>
        <w:ind w:left="851"/>
        <w:rPr>
          <w:sz w:val="20"/>
          <w:lang w:val="it-IT"/>
        </w:rPr>
      </w:pPr>
    </w:p>
    <w:p w:rsidR="00D830E9" w:rsidRPr="0096584F" w:rsidRDefault="00AC62B3" w:rsidP="0096584F">
      <w:pPr>
        <w:pStyle w:val="Corpotesto"/>
        <w:spacing w:before="91"/>
        <w:ind w:left="851" w:right="57"/>
        <w:jc w:val="center"/>
        <w:rPr>
          <w:rFonts w:asciiTheme="minorHAnsi" w:hAnsiTheme="minorHAnsi"/>
          <w:b/>
          <w:lang w:val="it-IT"/>
        </w:rPr>
      </w:pPr>
      <w:r>
        <w:rPr>
          <w:lang w:val="it-IT"/>
        </w:rPr>
        <w:t xml:space="preserve">     </w:t>
      </w:r>
      <w:r w:rsidR="0096584F">
        <w:rPr>
          <w:lang w:val="it-IT"/>
        </w:rPr>
        <w:tab/>
      </w:r>
      <w:r w:rsidR="0096584F">
        <w:rPr>
          <w:lang w:val="it-IT"/>
        </w:rPr>
        <w:tab/>
      </w:r>
      <w:r w:rsidR="0096584F">
        <w:rPr>
          <w:lang w:val="it-IT"/>
        </w:rPr>
        <w:tab/>
      </w:r>
      <w:r w:rsidR="0096584F">
        <w:rPr>
          <w:lang w:val="it-IT"/>
        </w:rPr>
        <w:tab/>
      </w:r>
      <w:r w:rsidR="0096584F">
        <w:rPr>
          <w:lang w:val="it-IT"/>
        </w:rPr>
        <w:tab/>
      </w:r>
    </w:p>
    <w:p w:rsidR="00D830E9" w:rsidRPr="00AC62B3" w:rsidRDefault="00D830E9" w:rsidP="00AC62B3">
      <w:pPr>
        <w:pStyle w:val="Corpotesto"/>
        <w:spacing w:before="5"/>
        <w:ind w:left="851"/>
        <w:rPr>
          <w:sz w:val="32"/>
          <w:lang w:val="it-IT"/>
        </w:rPr>
      </w:pPr>
    </w:p>
    <w:p w:rsidR="00D830E9" w:rsidRPr="0096584F" w:rsidRDefault="00AC62B3" w:rsidP="00AC62B3">
      <w:pPr>
        <w:spacing w:line="266" w:lineRule="auto"/>
        <w:ind w:left="851"/>
        <w:rPr>
          <w:rFonts w:asciiTheme="minorHAnsi" w:hAnsiTheme="minorHAnsi"/>
          <w:sz w:val="24"/>
          <w:szCs w:val="24"/>
          <w:lang w:val="it-IT"/>
        </w:rPr>
      </w:pPr>
      <w:r>
        <w:rPr>
          <w:rFonts w:asciiTheme="minorHAnsi" w:hAnsiTheme="minorHAnsi"/>
          <w:b/>
          <w:w w:val="90"/>
          <w:sz w:val="24"/>
          <w:szCs w:val="24"/>
          <w:lang w:val="it-IT"/>
        </w:rPr>
        <w:t xml:space="preserve">UFFICIO I </w:t>
      </w:r>
      <w:r w:rsidRPr="0096584F">
        <w:rPr>
          <w:rFonts w:asciiTheme="minorHAnsi" w:hAnsiTheme="minorHAnsi"/>
          <w:w w:val="90"/>
          <w:sz w:val="24"/>
          <w:szCs w:val="24"/>
          <w:lang w:val="it-IT"/>
        </w:rPr>
        <w:t xml:space="preserve">della Direzione Generale dell'Ufficio Scolastico Regionale per l'Abruzzo Generale </w:t>
      </w:r>
      <w:r w:rsidR="00AB3B4C" w:rsidRPr="0096584F">
        <w:rPr>
          <w:rFonts w:asciiTheme="minorHAnsi" w:hAnsiTheme="minorHAnsi"/>
          <w:spacing w:val="-23"/>
          <w:w w:val="90"/>
          <w:sz w:val="24"/>
          <w:szCs w:val="24"/>
          <w:lang w:val="it-IT"/>
        </w:rPr>
        <w:t xml:space="preserve"> </w:t>
      </w:r>
      <w:r w:rsidR="00AB3B4C" w:rsidRPr="0096584F">
        <w:rPr>
          <w:rFonts w:asciiTheme="minorHAnsi" w:hAnsiTheme="minorHAnsi"/>
          <w:w w:val="90"/>
          <w:sz w:val="24"/>
          <w:szCs w:val="24"/>
          <w:lang w:val="it-IT"/>
        </w:rPr>
        <w:t>(Affari</w:t>
      </w:r>
      <w:r w:rsidR="00AB3B4C" w:rsidRPr="0096584F">
        <w:rPr>
          <w:rFonts w:asciiTheme="minorHAnsi" w:hAnsiTheme="minorHAnsi"/>
          <w:spacing w:val="-33"/>
          <w:w w:val="90"/>
          <w:sz w:val="24"/>
          <w:szCs w:val="24"/>
          <w:lang w:val="it-IT"/>
        </w:rPr>
        <w:t xml:space="preserve"> </w:t>
      </w:r>
      <w:r w:rsidR="00AB3B4C" w:rsidRPr="0096584F">
        <w:rPr>
          <w:rFonts w:asciiTheme="minorHAnsi" w:hAnsiTheme="minorHAnsi"/>
          <w:w w:val="90"/>
          <w:sz w:val="24"/>
          <w:szCs w:val="24"/>
          <w:lang w:val="it-IT"/>
        </w:rPr>
        <w:t>generali</w:t>
      </w:r>
      <w:r w:rsidR="00AB3B4C" w:rsidRPr="0096584F">
        <w:rPr>
          <w:rFonts w:asciiTheme="minorHAnsi" w:hAnsiTheme="minorHAnsi"/>
          <w:spacing w:val="-6"/>
          <w:w w:val="90"/>
          <w:sz w:val="24"/>
          <w:szCs w:val="24"/>
          <w:lang w:val="it-IT"/>
        </w:rPr>
        <w:t xml:space="preserve"> </w:t>
      </w:r>
      <w:r w:rsidR="00AB3B4C" w:rsidRPr="0096584F">
        <w:rPr>
          <w:rFonts w:asciiTheme="minorHAnsi" w:hAnsiTheme="minorHAnsi"/>
          <w:w w:val="90"/>
          <w:sz w:val="24"/>
          <w:szCs w:val="24"/>
          <w:lang w:val="it-IT"/>
        </w:rPr>
        <w:t>e</w:t>
      </w:r>
      <w:r w:rsidR="00AB3B4C" w:rsidRPr="0096584F">
        <w:rPr>
          <w:rFonts w:asciiTheme="minorHAnsi" w:hAnsiTheme="minorHAnsi"/>
          <w:spacing w:val="-9"/>
          <w:w w:val="90"/>
          <w:sz w:val="24"/>
          <w:szCs w:val="24"/>
          <w:lang w:val="it-IT"/>
        </w:rPr>
        <w:t xml:space="preserve"> </w:t>
      </w:r>
      <w:r w:rsidR="00AB3B4C" w:rsidRPr="0096584F">
        <w:rPr>
          <w:rFonts w:asciiTheme="minorHAnsi" w:hAnsiTheme="minorHAnsi"/>
          <w:w w:val="90"/>
          <w:sz w:val="24"/>
          <w:szCs w:val="24"/>
          <w:lang w:val="it-IT"/>
        </w:rPr>
        <w:t xml:space="preserve">personale. </w:t>
      </w:r>
      <w:r w:rsidR="00AB3B4C" w:rsidRPr="0096584F">
        <w:rPr>
          <w:rFonts w:asciiTheme="minorHAnsi" w:hAnsiTheme="minorHAnsi"/>
          <w:w w:val="95"/>
          <w:sz w:val="24"/>
          <w:szCs w:val="24"/>
          <w:lang w:val="it-IT"/>
        </w:rPr>
        <w:t>Dirigenti</w:t>
      </w:r>
      <w:r w:rsidR="00AB3B4C" w:rsidRPr="0096584F">
        <w:rPr>
          <w:rFonts w:asciiTheme="minorHAnsi" w:hAnsiTheme="minorHAnsi"/>
          <w:spacing w:val="-16"/>
          <w:w w:val="95"/>
          <w:sz w:val="24"/>
          <w:szCs w:val="24"/>
          <w:lang w:val="it-IT"/>
        </w:rPr>
        <w:t xml:space="preserve"> </w:t>
      </w:r>
      <w:r w:rsidR="00AB3B4C" w:rsidRPr="0096584F">
        <w:rPr>
          <w:rFonts w:asciiTheme="minorHAnsi" w:hAnsiTheme="minorHAnsi"/>
          <w:w w:val="95"/>
          <w:sz w:val="24"/>
          <w:szCs w:val="24"/>
          <w:lang w:val="it-IT"/>
        </w:rPr>
        <w:t>scolastici.</w:t>
      </w:r>
      <w:r w:rsidR="00AB3B4C" w:rsidRPr="0096584F">
        <w:rPr>
          <w:rFonts w:asciiTheme="minorHAnsi" w:hAnsiTheme="minorHAnsi"/>
          <w:spacing w:val="-36"/>
          <w:w w:val="95"/>
          <w:sz w:val="24"/>
          <w:szCs w:val="24"/>
          <w:lang w:val="it-IT"/>
        </w:rPr>
        <w:t xml:space="preserve"> </w:t>
      </w:r>
      <w:r w:rsidR="00AB3B4C" w:rsidRPr="0096584F">
        <w:rPr>
          <w:rFonts w:asciiTheme="minorHAnsi" w:hAnsiTheme="minorHAnsi"/>
          <w:w w:val="95"/>
          <w:sz w:val="24"/>
          <w:szCs w:val="24"/>
          <w:lang w:val="it-IT"/>
        </w:rPr>
        <w:t>Contenzioso</w:t>
      </w:r>
      <w:r w:rsidR="00AB3B4C" w:rsidRPr="0096584F">
        <w:rPr>
          <w:rFonts w:asciiTheme="minorHAnsi" w:hAnsiTheme="minorHAnsi"/>
          <w:spacing w:val="-23"/>
          <w:w w:val="95"/>
          <w:sz w:val="24"/>
          <w:szCs w:val="24"/>
          <w:lang w:val="it-IT"/>
        </w:rPr>
        <w:t xml:space="preserve"> </w:t>
      </w:r>
      <w:r w:rsidR="00AB3B4C" w:rsidRPr="0096584F">
        <w:rPr>
          <w:rFonts w:asciiTheme="minorHAnsi" w:hAnsiTheme="minorHAnsi"/>
          <w:w w:val="95"/>
          <w:sz w:val="24"/>
          <w:szCs w:val="24"/>
          <w:lang w:val="it-IT"/>
        </w:rPr>
        <w:t>e</w:t>
      </w:r>
      <w:r w:rsidR="00AB3B4C" w:rsidRPr="0096584F">
        <w:rPr>
          <w:rFonts w:asciiTheme="minorHAnsi" w:hAnsiTheme="minorHAnsi"/>
          <w:spacing w:val="-27"/>
          <w:w w:val="95"/>
          <w:sz w:val="24"/>
          <w:szCs w:val="24"/>
          <w:lang w:val="it-IT"/>
        </w:rPr>
        <w:t xml:space="preserve"> </w:t>
      </w:r>
      <w:r w:rsidR="00AB3B4C" w:rsidRPr="0096584F">
        <w:rPr>
          <w:rFonts w:asciiTheme="minorHAnsi" w:hAnsiTheme="minorHAnsi"/>
          <w:w w:val="95"/>
          <w:sz w:val="24"/>
          <w:szCs w:val="24"/>
          <w:lang w:val="it-IT"/>
        </w:rPr>
        <w:t>disciplinare.</w:t>
      </w:r>
      <w:r w:rsidR="00AB3B4C" w:rsidRPr="0096584F">
        <w:rPr>
          <w:rFonts w:asciiTheme="minorHAnsi" w:hAnsiTheme="minorHAnsi"/>
          <w:spacing w:val="-17"/>
          <w:w w:val="95"/>
          <w:sz w:val="24"/>
          <w:szCs w:val="24"/>
          <w:lang w:val="it-IT"/>
        </w:rPr>
        <w:t xml:space="preserve"> </w:t>
      </w:r>
      <w:r w:rsidR="00AB3B4C" w:rsidRPr="0096584F">
        <w:rPr>
          <w:rFonts w:asciiTheme="minorHAnsi" w:hAnsiTheme="minorHAnsi"/>
          <w:w w:val="95"/>
          <w:sz w:val="24"/>
          <w:szCs w:val="24"/>
          <w:lang w:val="it-IT"/>
        </w:rPr>
        <w:t>Servizi</w:t>
      </w:r>
      <w:r w:rsidR="00AB3B4C" w:rsidRPr="0096584F">
        <w:rPr>
          <w:rFonts w:asciiTheme="minorHAnsi" w:hAnsiTheme="minorHAnsi"/>
          <w:spacing w:val="-8"/>
          <w:w w:val="95"/>
          <w:sz w:val="24"/>
          <w:szCs w:val="24"/>
          <w:lang w:val="it-IT"/>
        </w:rPr>
        <w:t xml:space="preserve"> </w:t>
      </w:r>
      <w:r w:rsidR="00AB3B4C" w:rsidRPr="0096584F">
        <w:rPr>
          <w:rFonts w:asciiTheme="minorHAnsi" w:hAnsiTheme="minorHAnsi"/>
          <w:w w:val="95"/>
          <w:sz w:val="24"/>
          <w:szCs w:val="24"/>
          <w:lang w:val="it-IT"/>
        </w:rPr>
        <w:t>generali</w:t>
      </w:r>
      <w:r w:rsidR="00AB3B4C" w:rsidRPr="0096584F">
        <w:rPr>
          <w:rFonts w:asciiTheme="minorHAnsi" w:hAnsiTheme="minorHAnsi"/>
          <w:spacing w:val="-2"/>
          <w:w w:val="95"/>
          <w:sz w:val="24"/>
          <w:szCs w:val="24"/>
          <w:lang w:val="it-IT"/>
        </w:rPr>
        <w:t xml:space="preserve"> </w:t>
      </w:r>
      <w:r w:rsidR="00AB3B4C" w:rsidRPr="0096584F">
        <w:rPr>
          <w:rFonts w:asciiTheme="minorHAnsi" w:hAnsiTheme="minorHAnsi"/>
          <w:w w:val="95"/>
          <w:sz w:val="24"/>
          <w:szCs w:val="24"/>
          <w:lang w:val="it-IT"/>
        </w:rPr>
        <w:t>della</w:t>
      </w:r>
      <w:r w:rsidR="00AB3B4C" w:rsidRPr="0096584F">
        <w:rPr>
          <w:rFonts w:asciiTheme="minorHAnsi" w:hAnsiTheme="minorHAnsi"/>
          <w:spacing w:val="-4"/>
          <w:w w:val="95"/>
          <w:sz w:val="24"/>
          <w:szCs w:val="24"/>
          <w:lang w:val="it-IT"/>
        </w:rPr>
        <w:t xml:space="preserve"> </w:t>
      </w:r>
      <w:r w:rsidR="00AB3B4C" w:rsidRPr="0096584F">
        <w:rPr>
          <w:rFonts w:asciiTheme="minorHAnsi" w:hAnsiTheme="minorHAnsi"/>
          <w:w w:val="95"/>
          <w:sz w:val="24"/>
          <w:szCs w:val="24"/>
          <w:lang w:val="it-IT"/>
        </w:rPr>
        <w:t>Direzione</w:t>
      </w:r>
      <w:r w:rsidR="00AB3B4C" w:rsidRPr="0096584F">
        <w:rPr>
          <w:rFonts w:asciiTheme="minorHAnsi" w:hAnsiTheme="minorHAnsi"/>
          <w:spacing w:val="-36"/>
          <w:w w:val="95"/>
          <w:sz w:val="24"/>
          <w:szCs w:val="24"/>
          <w:lang w:val="it-IT"/>
        </w:rPr>
        <w:t xml:space="preserve"> </w:t>
      </w:r>
      <w:r w:rsidR="00AB3B4C" w:rsidRPr="0096584F">
        <w:rPr>
          <w:rFonts w:asciiTheme="minorHAnsi" w:hAnsiTheme="minorHAnsi"/>
          <w:w w:val="95"/>
          <w:sz w:val="24"/>
          <w:szCs w:val="24"/>
          <w:lang w:val="it-IT"/>
        </w:rPr>
        <w:t>Generale).</w:t>
      </w:r>
    </w:p>
    <w:p w:rsidR="00D830E9" w:rsidRPr="00AC62B3" w:rsidRDefault="00D830E9" w:rsidP="00AC62B3">
      <w:pPr>
        <w:pStyle w:val="Corpotesto"/>
        <w:spacing w:before="3"/>
        <w:ind w:left="851"/>
        <w:rPr>
          <w:rFonts w:asciiTheme="minorHAnsi" w:hAnsiTheme="minorHAnsi"/>
          <w:b/>
          <w:sz w:val="24"/>
          <w:szCs w:val="24"/>
          <w:lang w:val="it-IT"/>
        </w:rPr>
      </w:pPr>
    </w:p>
    <w:p w:rsidR="00D830E9" w:rsidRDefault="00AB3B4C" w:rsidP="00AC62B3">
      <w:pPr>
        <w:spacing w:line="525" w:lineRule="auto"/>
        <w:ind w:left="851" w:right="5440"/>
        <w:rPr>
          <w:rFonts w:asciiTheme="minorHAnsi" w:hAnsiTheme="minorHAnsi"/>
          <w:b/>
          <w:w w:val="85"/>
          <w:sz w:val="24"/>
          <w:szCs w:val="24"/>
          <w:lang w:val="it-IT"/>
        </w:rPr>
      </w:pPr>
      <w:r w:rsidRPr="00AC62B3">
        <w:rPr>
          <w:rFonts w:asciiTheme="minorHAnsi" w:hAnsiTheme="minorHAnsi"/>
          <w:b/>
          <w:w w:val="90"/>
          <w:sz w:val="24"/>
          <w:szCs w:val="24"/>
          <w:lang w:val="it-IT"/>
        </w:rPr>
        <w:t xml:space="preserve">Ufficio dirigenziale di livello non generale </w:t>
      </w:r>
      <w:r w:rsidRPr="00AC62B3">
        <w:rPr>
          <w:rFonts w:asciiTheme="minorHAnsi" w:hAnsiTheme="minorHAnsi"/>
          <w:b/>
          <w:w w:val="85"/>
          <w:sz w:val="24"/>
          <w:szCs w:val="24"/>
          <w:lang w:val="it-IT"/>
        </w:rPr>
        <w:t xml:space="preserve">POSIZIONE RETRIBUTIVA: </w:t>
      </w:r>
      <w:r w:rsidR="0096584F">
        <w:rPr>
          <w:rFonts w:asciiTheme="minorHAnsi" w:hAnsiTheme="minorHAnsi"/>
          <w:b/>
          <w:w w:val="85"/>
          <w:sz w:val="24"/>
          <w:szCs w:val="24"/>
          <w:lang w:val="it-IT"/>
        </w:rPr>
        <w:t>"</w:t>
      </w:r>
      <w:r w:rsidRPr="00AC62B3">
        <w:rPr>
          <w:rFonts w:asciiTheme="minorHAnsi" w:hAnsiTheme="minorHAnsi"/>
          <w:b/>
          <w:w w:val="85"/>
          <w:sz w:val="24"/>
          <w:szCs w:val="24"/>
          <w:lang w:val="it-IT"/>
        </w:rPr>
        <w:t>A</w:t>
      </w:r>
      <w:r w:rsidR="0096584F">
        <w:rPr>
          <w:rFonts w:asciiTheme="minorHAnsi" w:hAnsiTheme="minorHAnsi"/>
          <w:b/>
          <w:w w:val="85"/>
          <w:sz w:val="24"/>
          <w:szCs w:val="24"/>
          <w:lang w:val="it-IT"/>
        </w:rPr>
        <w:t>"</w:t>
      </w:r>
    </w:p>
    <w:p w:rsidR="00EA45BF" w:rsidRPr="00AC62B3" w:rsidRDefault="00EA45BF" w:rsidP="00AC62B3">
      <w:pPr>
        <w:spacing w:line="525" w:lineRule="auto"/>
        <w:ind w:left="851" w:right="5440"/>
        <w:rPr>
          <w:rFonts w:asciiTheme="minorHAnsi" w:hAnsiTheme="minorHAnsi"/>
          <w:b/>
          <w:sz w:val="24"/>
          <w:szCs w:val="24"/>
          <w:lang w:val="it-IT"/>
        </w:rPr>
      </w:pPr>
      <w:bookmarkStart w:id="1" w:name="_GoBack"/>
      <w:bookmarkEnd w:id="1"/>
    </w:p>
    <w:p w:rsidR="00D830E9" w:rsidRPr="00AC62B3" w:rsidRDefault="00AB3B4C" w:rsidP="00AC62B3">
      <w:pPr>
        <w:spacing w:before="7"/>
        <w:ind w:left="851"/>
        <w:rPr>
          <w:rFonts w:asciiTheme="minorHAnsi" w:hAnsiTheme="minorHAnsi"/>
          <w:sz w:val="24"/>
          <w:szCs w:val="24"/>
          <w:lang w:val="it-IT"/>
        </w:rPr>
      </w:pPr>
      <w:r w:rsidRPr="00AC62B3">
        <w:rPr>
          <w:rFonts w:asciiTheme="minorHAnsi" w:hAnsiTheme="minorHAnsi"/>
          <w:w w:val="95"/>
          <w:sz w:val="24"/>
          <w:szCs w:val="24"/>
          <w:lang w:val="it-IT"/>
        </w:rPr>
        <w:t>COMPETENZE (</w:t>
      </w:r>
      <w:r w:rsidR="00AC62B3">
        <w:rPr>
          <w:rFonts w:asciiTheme="minorHAnsi" w:hAnsiTheme="minorHAnsi"/>
          <w:w w:val="95"/>
          <w:sz w:val="24"/>
          <w:szCs w:val="24"/>
          <w:lang w:val="it-IT"/>
        </w:rPr>
        <w:t xml:space="preserve">Estratto del </w:t>
      </w:r>
      <w:r w:rsidRPr="00AC62B3">
        <w:rPr>
          <w:rFonts w:asciiTheme="minorHAnsi" w:hAnsiTheme="minorHAnsi"/>
          <w:w w:val="95"/>
          <w:sz w:val="24"/>
          <w:szCs w:val="24"/>
          <w:lang w:val="it-IT"/>
        </w:rPr>
        <w:t>D.M, n. 908 del 18 dicembre 2014)</w:t>
      </w:r>
    </w:p>
    <w:p w:rsidR="00D830E9" w:rsidRPr="00AC62B3" w:rsidRDefault="00D830E9" w:rsidP="00AC62B3">
      <w:pPr>
        <w:pStyle w:val="Corpotesto"/>
        <w:spacing w:before="4"/>
        <w:ind w:left="851"/>
        <w:rPr>
          <w:rFonts w:ascii="Arial"/>
          <w:b/>
          <w:sz w:val="22"/>
          <w:lang w:val="it-IT"/>
        </w:rPr>
      </w:pPr>
    </w:p>
    <w:p w:rsidR="00D830E9" w:rsidRPr="0096584F" w:rsidRDefault="00AB3B4C" w:rsidP="00AC62B3">
      <w:pPr>
        <w:pStyle w:val="Corpotesto"/>
        <w:spacing w:line="235" w:lineRule="auto"/>
        <w:ind w:left="851" w:right="111"/>
        <w:jc w:val="both"/>
        <w:rPr>
          <w:rFonts w:asciiTheme="minorHAnsi" w:hAnsiTheme="minorHAnsi"/>
          <w:lang w:val="it-IT"/>
        </w:rPr>
      </w:pPr>
      <w:r w:rsidRPr="0096584F">
        <w:rPr>
          <w:rFonts w:asciiTheme="minorHAnsi" w:hAnsiTheme="minorHAnsi"/>
          <w:lang w:val="it-IT"/>
        </w:rPr>
        <w:t>Funzioni vicarie in caso di assenza o impedimento del Direttore generale. Coordinamento degli uffici dirigenziali dell'USR. Affari generali.  Controllo  di  gestione.  Gestione  del  ciclo  della performance. Adempimenti in materia di integrità e trasparenza. Monitoraggio dei servizi dell'USR e valutazione della soddisfazione dell'utenza. Ufficio Relazioni con il pubblico dell'USR.  Relazioni sindacali Area I (dirigenti Stato). Stipula dei contratti individuali di lavoro e conferimento degli incarichi dirigenziali per i dirigenti di II fascia. Gestione, mobilità regionale, formazione ed aggiornamento del personale amministrativo dell'USR. Organizzazione del lavoro e relazioni sindacali del Comparto Ministeri. Benessere organizzativo. Pari opportunità. Servizi informatici, processi di digitalizzazione e dematerializzazione, gestione del sito web regionale, rapporti con il gestore del sistema informativo. Gestione e coordinamento dei servizi ausiliari e di supporto della direzione generale. Reclutamento, mobilità, organizzazione e gestione dei dirigenti scolastici. Relazioni sindacali Area V (dirigenti scolastici). Procedimenti disciplinari dei dirigenti scolastici della Regione. Gestione del contenzioso del personale amministrativo delle aree funzionali e del personale della scuola Attività connesse ai procedimenti per responsabilità penale, amministrativo-contabile e disciplinare del personale amministrativo dell'USR e del personale della scuola. Gestione dei procedimenti per responsabilità penale e amministrativo-contabile del personale amministrativo dell'USR, nonché' dei dirigenti scolastici della Regione.  Linee  di  indirizzo per la gestione  dei  procedimenti  disciplinari.   Procedimenti disciplinari del personale amministrativo delle aree funzionali dell'USR. Procedimenti disciplinari del personale dirigenziale</w:t>
      </w:r>
      <w:r w:rsidRPr="0096584F">
        <w:rPr>
          <w:rFonts w:asciiTheme="minorHAnsi" w:hAnsiTheme="minorHAnsi"/>
          <w:spacing w:val="25"/>
          <w:lang w:val="it-IT"/>
        </w:rPr>
        <w:t xml:space="preserve"> </w:t>
      </w:r>
      <w:r w:rsidRPr="0096584F">
        <w:rPr>
          <w:rFonts w:asciiTheme="minorHAnsi" w:hAnsiTheme="minorHAnsi"/>
          <w:lang w:val="it-IT"/>
        </w:rPr>
        <w:t>di</w:t>
      </w:r>
      <w:r w:rsidRPr="0096584F">
        <w:rPr>
          <w:rFonts w:asciiTheme="minorHAnsi" w:hAnsiTheme="minorHAnsi"/>
          <w:spacing w:val="-19"/>
          <w:lang w:val="it-IT"/>
        </w:rPr>
        <w:t xml:space="preserve"> </w:t>
      </w:r>
      <w:r w:rsidRPr="0096584F">
        <w:rPr>
          <w:rFonts w:asciiTheme="minorHAnsi" w:hAnsiTheme="minorHAnsi"/>
          <w:lang w:val="it-IT"/>
        </w:rPr>
        <w:t>seconda</w:t>
      </w:r>
      <w:r w:rsidRPr="0096584F">
        <w:rPr>
          <w:rFonts w:asciiTheme="minorHAnsi" w:hAnsiTheme="minorHAnsi"/>
          <w:spacing w:val="-12"/>
          <w:lang w:val="it-IT"/>
        </w:rPr>
        <w:t xml:space="preserve"> </w:t>
      </w:r>
      <w:r w:rsidRPr="0096584F">
        <w:rPr>
          <w:rFonts w:asciiTheme="minorHAnsi" w:hAnsiTheme="minorHAnsi"/>
          <w:lang w:val="it-IT"/>
        </w:rPr>
        <w:t>fascia</w:t>
      </w:r>
      <w:r w:rsidRPr="0096584F">
        <w:rPr>
          <w:rFonts w:asciiTheme="minorHAnsi" w:hAnsiTheme="minorHAnsi"/>
          <w:spacing w:val="-12"/>
          <w:lang w:val="it-IT"/>
        </w:rPr>
        <w:t xml:space="preserve"> </w:t>
      </w:r>
      <w:r w:rsidRPr="0096584F">
        <w:rPr>
          <w:rFonts w:asciiTheme="minorHAnsi" w:hAnsiTheme="minorHAnsi"/>
          <w:lang w:val="it-IT"/>
        </w:rPr>
        <w:t>non</w:t>
      </w:r>
      <w:r w:rsidRPr="0096584F">
        <w:rPr>
          <w:rFonts w:asciiTheme="minorHAnsi" w:hAnsiTheme="minorHAnsi"/>
          <w:spacing w:val="-18"/>
          <w:lang w:val="it-IT"/>
        </w:rPr>
        <w:t xml:space="preserve"> </w:t>
      </w:r>
      <w:r w:rsidRPr="0096584F">
        <w:rPr>
          <w:rFonts w:asciiTheme="minorHAnsi" w:hAnsiTheme="minorHAnsi"/>
          <w:lang w:val="it-IT"/>
        </w:rPr>
        <w:t>riservati</w:t>
      </w:r>
      <w:r w:rsidRPr="0096584F">
        <w:rPr>
          <w:rFonts w:asciiTheme="minorHAnsi" w:hAnsiTheme="minorHAnsi"/>
          <w:spacing w:val="-12"/>
          <w:lang w:val="it-IT"/>
        </w:rPr>
        <w:t xml:space="preserve"> </w:t>
      </w:r>
      <w:r w:rsidRPr="0096584F">
        <w:rPr>
          <w:rFonts w:asciiTheme="minorHAnsi" w:hAnsiTheme="minorHAnsi"/>
          <w:lang w:val="it-IT"/>
        </w:rPr>
        <w:t>alla</w:t>
      </w:r>
      <w:r w:rsidRPr="0096584F">
        <w:rPr>
          <w:rFonts w:asciiTheme="minorHAnsi" w:hAnsiTheme="minorHAnsi"/>
          <w:spacing w:val="-13"/>
          <w:lang w:val="it-IT"/>
        </w:rPr>
        <w:t xml:space="preserve"> </w:t>
      </w:r>
      <w:r w:rsidRPr="0096584F">
        <w:rPr>
          <w:rFonts w:asciiTheme="minorHAnsi" w:hAnsiTheme="minorHAnsi"/>
          <w:lang w:val="it-IT"/>
        </w:rPr>
        <w:t>Direzione</w:t>
      </w:r>
      <w:r w:rsidRPr="0096584F">
        <w:rPr>
          <w:rFonts w:asciiTheme="minorHAnsi" w:hAnsiTheme="minorHAnsi"/>
          <w:spacing w:val="-11"/>
          <w:lang w:val="it-IT"/>
        </w:rPr>
        <w:t xml:space="preserve"> </w:t>
      </w:r>
      <w:r w:rsidRPr="0096584F">
        <w:rPr>
          <w:rFonts w:asciiTheme="minorHAnsi" w:hAnsiTheme="minorHAnsi"/>
          <w:lang w:val="it-IT"/>
        </w:rPr>
        <w:t>generale</w:t>
      </w:r>
      <w:r w:rsidRPr="0096584F">
        <w:rPr>
          <w:rFonts w:asciiTheme="minorHAnsi" w:hAnsiTheme="minorHAnsi"/>
          <w:spacing w:val="-14"/>
          <w:lang w:val="it-IT"/>
        </w:rPr>
        <w:t xml:space="preserve"> </w:t>
      </w:r>
      <w:r w:rsidRPr="0096584F">
        <w:rPr>
          <w:rFonts w:asciiTheme="minorHAnsi" w:hAnsiTheme="minorHAnsi"/>
          <w:lang w:val="it-IT"/>
        </w:rPr>
        <w:t>per</w:t>
      </w:r>
      <w:r w:rsidRPr="0096584F">
        <w:rPr>
          <w:rFonts w:asciiTheme="minorHAnsi" w:hAnsiTheme="minorHAnsi"/>
          <w:spacing w:val="28"/>
          <w:lang w:val="it-IT"/>
        </w:rPr>
        <w:t xml:space="preserve"> </w:t>
      </w:r>
      <w:r w:rsidRPr="0096584F">
        <w:rPr>
          <w:rFonts w:asciiTheme="minorHAnsi" w:hAnsiTheme="minorHAnsi"/>
          <w:lang w:val="it-IT"/>
        </w:rPr>
        <w:t>le</w:t>
      </w:r>
      <w:r w:rsidRPr="0096584F">
        <w:rPr>
          <w:rFonts w:asciiTheme="minorHAnsi" w:hAnsiTheme="minorHAnsi"/>
          <w:spacing w:val="25"/>
          <w:lang w:val="it-IT"/>
        </w:rPr>
        <w:t xml:space="preserve"> </w:t>
      </w:r>
      <w:r w:rsidRPr="0096584F">
        <w:rPr>
          <w:rFonts w:asciiTheme="minorHAnsi" w:hAnsiTheme="minorHAnsi"/>
          <w:lang w:val="it-IT"/>
        </w:rPr>
        <w:t>risorse</w:t>
      </w:r>
      <w:r w:rsidRPr="0096584F">
        <w:rPr>
          <w:rFonts w:asciiTheme="minorHAnsi" w:hAnsiTheme="minorHAnsi"/>
          <w:spacing w:val="-17"/>
          <w:lang w:val="it-IT"/>
        </w:rPr>
        <w:t xml:space="preserve"> </w:t>
      </w:r>
      <w:r w:rsidRPr="0096584F">
        <w:rPr>
          <w:rFonts w:asciiTheme="minorHAnsi" w:hAnsiTheme="minorHAnsi"/>
          <w:lang w:val="it-IT"/>
        </w:rPr>
        <w:t>umane</w:t>
      </w:r>
      <w:r w:rsidRPr="0096584F">
        <w:rPr>
          <w:rFonts w:asciiTheme="minorHAnsi" w:hAnsiTheme="minorHAnsi"/>
          <w:spacing w:val="-19"/>
          <w:lang w:val="it-IT"/>
        </w:rPr>
        <w:t xml:space="preserve"> </w:t>
      </w:r>
      <w:r w:rsidRPr="0096584F">
        <w:rPr>
          <w:rFonts w:asciiTheme="minorHAnsi" w:hAnsiTheme="minorHAnsi"/>
          <w:lang w:val="it-IT"/>
        </w:rPr>
        <w:t>e</w:t>
      </w:r>
      <w:r w:rsidRPr="0096584F">
        <w:rPr>
          <w:rFonts w:asciiTheme="minorHAnsi" w:hAnsiTheme="minorHAnsi"/>
          <w:spacing w:val="-14"/>
          <w:lang w:val="it-IT"/>
        </w:rPr>
        <w:t xml:space="preserve"> </w:t>
      </w:r>
      <w:r w:rsidRPr="0096584F">
        <w:rPr>
          <w:rFonts w:asciiTheme="minorHAnsi" w:hAnsiTheme="minorHAnsi"/>
          <w:lang w:val="it-IT"/>
        </w:rPr>
        <w:t>finanziarie</w:t>
      </w:r>
      <w:r w:rsidRPr="0096584F">
        <w:rPr>
          <w:rFonts w:asciiTheme="minorHAnsi" w:hAnsiTheme="minorHAnsi"/>
          <w:spacing w:val="-16"/>
          <w:lang w:val="it-IT"/>
        </w:rPr>
        <w:t xml:space="preserve"> </w:t>
      </w:r>
      <w:r w:rsidRPr="0096584F">
        <w:rPr>
          <w:rFonts w:asciiTheme="minorHAnsi" w:hAnsiTheme="minorHAnsi"/>
          <w:lang w:val="it-IT"/>
        </w:rPr>
        <w:t>di</w:t>
      </w:r>
      <w:r w:rsidRPr="0096584F">
        <w:rPr>
          <w:rFonts w:asciiTheme="minorHAnsi" w:hAnsiTheme="minorHAnsi"/>
          <w:spacing w:val="-12"/>
          <w:lang w:val="it-IT"/>
        </w:rPr>
        <w:t xml:space="preserve"> </w:t>
      </w:r>
      <w:r w:rsidRPr="0096584F">
        <w:rPr>
          <w:rFonts w:asciiTheme="minorHAnsi" w:hAnsiTheme="minorHAnsi"/>
          <w:lang w:val="it-IT"/>
        </w:rPr>
        <w:t xml:space="preserve">cui all'articolo 7, comma 4, lettere m) e o) del D.P.C.M. 11 febbraio 2014 n. 98. Vigilanza del rispetto delle norme generali sull'istruzione e dei livelli essenziali delle prestazioni. Vigilanza,  assistenza  e monitoraggio sui procedimenti relativi alla conclusione del rapporto di impiego ed alla quiescenza del personale scolastico. Alunni ed esami di Stato, esami per l'esercizio delle libere professioni e certificazioni. Vigilanza sulle scuole straniere presenti nella  regione.  Raccordo  con  la Regione e  gli enti locali nell'esercizio delle competenze loro attribuite dal decreto legislativo 31 marzo 1998, n. 112, in materia di dimensionamento delle istituzioni scolastiche e di </w:t>
      </w:r>
      <w:r w:rsidRPr="0096584F">
        <w:rPr>
          <w:rFonts w:asciiTheme="minorHAnsi" w:hAnsiTheme="minorHAnsi"/>
          <w:spacing w:val="49"/>
          <w:lang w:val="it-IT"/>
        </w:rPr>
        <w:t xml:space="preserve"> </w:t>
      </w:r>
      <w:r w:rsidRPr="0096584F">
        <w:rPr>
          <w:rFonts w:asciiTheme="minorHAnsi" w:hAnsiTheme="minorHAnsi"/>
          <w:lang w:val="it-IT"/>
        </w:rPr>
        <w:t>edilizia scolastica.</w:t>
      </w:r>
    </w:p>
    <w:p w:rsidR="00D830E9" w:rsidRPr="0096584F" w:rsidRDefault="00D830E9" w:rsidP="00AC62B3">
      <w:pPr>
        <w:pStyle w:val="Corpotesto"/>
        <w:ind w:left="851"/>
        <w:rPr>
          <w:rFonts w:asciiTheme="minorHAnsi" w:hAnsiTheme="minorHAnsi"/>
          <w:sz w:val="24"/>
          <w:lang w:val="it-IT"/>
        </w:rPr>
      </w:pPr>
    </w:p>
    <w:p w:rsidR="00D830E9" w:rsidRPr="00AC62B3" w:rsidRDefault="00D830E9" w:rsidP="00AC62B3">
      <w:pPr>
        <w:pStyle w:val="Corpotesto"/>
        <w:ind w:left="851"/>
        <w:rPr>
          <w:sz w:val="24"/>
          <w:lang w:val="it-IT"/>
        </w:rPr>
      </w:pPr>
    </w:p>
    <w:p w:rsidR="00D830E9" w:rsidRPr="00AC62B3" w:rsidRDefault="00D830E9" w:rsidP="00AC62B3">
      <w:pPr>
        <w:pStyle w:val="Corpotesto"/>
        <w:ind w:left="851"/>
        <w:rPr>
          <w:sz w:val="24"/>
          <w:lang w:val="it-IT"/>
        </w:rPr>
      </w:pPr>
    </w:p>
    <w:p w:rsidR="00D830E9" w:rsidRPr="00AC62B3" w:rsidRDefault="00D830E9" w:rsidP="00AC62B3">
      <w:pPr>
        <w:pStyle w:val="Corpotesto"/>
        <w:ind w:left="851"/>
        <w:rPr>
          <w:sz w:val="24"/>
          <w:lang w:val="it-IT"/>
        </w:rPr>
      </w:pPr>
    </w:p>
    <w:p w:rsidR="00D830E9" w:rsidRPr="00AC62B3" w:rsidRDefault="00D830E9" w:rsidP="00AC62B3">
      <w:pPr>
        <w:pStyle w:val="Corpotesto"/>
        <w:ind w:left="851"/>
        <w:rPr>
          <w:sz w:val="24"/>
          <w:lang w:val="it-IT"/>
        </w:rPr>
      </w:pPr>
    </w:p>
    <w:p w:rsidR="00D830E9" w:rsidRPr="00AC62B3" w:rsidRDefault="00D830E9" w:rsidP="00AC62B3">
      <w:pPr>
        <w:pStyle w:val="Corpotesto"/>
        <w:ind w:left="851"/>
        <w:rPr>
          <w:sz w:val="24"/>
          <w:lang w:val="it-IT"/>
        </w:rPr>
      </w:pPr>
    </w:p>
    <w:p w:rsidR="00D830E9" w:rsidRPr="00AC62B3" w:rsidRDefault="00D830E9" w:rsidP="00AC62B3">
      <w:pPr>
        <w:pStyle w:val="Corpotesto"/>
        <w:ind w:left="851"/>
        <w:rPr>
          <w:sz w:val="24"/>
          <w:lang w:val="it-IT"/>
        </w:rPr>
      </w:pPr>
    </w:p>
    <w:p w:rsidR="00D830E9" w:rsidRPr="00AC62B3" w:rsidRDefault="00D830E9" w:rsidP="00AC62B3">
      <w:pPr>
        <w:pStyle w:val="Corpotesto"/>
        <w:ind w:left="851"/>
        <w:rPr>
          <w:sz w:val="24"/>
          <w:lang w:val="it-IT"/>
        </w:rPr>
      </w:pPr>
    </w:p>
    <w:sectPr w:rsidR="00D830E9" w:rsidRPr="00AC62B3">
      <w:type w:val="continuous"/>
      <w:pgSz w:w="11870" w:h="17050"/>
      <w:pgMar w:top="60" w:right="104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savePreviewPicture/>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0E9"/>
    <w:rsid w:val="0096584F"/>
    <w:rsid w:val="00AB3B4C"/>
    <w:rsid w:val="00AC62B3"/>
    <w:rsid w:val="00D830E9"/>
    <w:rsid w:val="00EA45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3"/>
      <w:szCs w:val="23"/>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customStyle="1" w:styleId="normale0">
    <w:name w:val="normale"/>
    <w:basedOn w:val="Normale"/>
    <w:rsid w:val="00AC62B3"/>
    <w:pPr>
      <w:widowControl/>
      <w:autoSpaceDE/>
      <w:autoSpaceDN/>
      <w:spacing w:before="100" w:beforeAutospacing="1" w:after="100" w:afterAutospacing="1"/>
    </w:pPr>
    <w:rPr>
      <w:sz w:val="24"/>
      <w:szCs w:val="24"/>
      <w:lang w:val="it-IT" w:eastAsia="it-IT"/>
    </w:rPr>
  </w:style>
  <w:style w:type="character" w:customStyle="1" w:styleId="normalechar">
    <w:name w:val="normale__char"/>
    <w:basedOn w:val="Carpredefinitoparagrafo"/>
    <w:rsid w:val="00AC62B3"/>
  </w:style>
  <w:style w:type="paragraph" w:styleId="Testofumetto">
    <w:name w:val="Balloon Text"/>
    <w:basedOn w:val="Normale"/>
    <w:link w:val="TestofumettoCarattere"/>
    <w:uiPriority w:val="99"/>
    <w:semiHidden/>
    <w:unhideWhenUsed/>
    <w:rsid w:val="00AC62B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62B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3"/>
      <w:szCs w:val="23"/>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customStyle="1" w:styleId="normale0">
    <w:name w:val="normale"/>
    <w:basedOn w:val="Normale"/>
    <w:rsid w:val="00AC62B3"/>
    <w:pPr>
      <w:widowControl/>
      <w:autoSpaceDE/>
      <w:autoSpaceDN/>
      <w:spacing w:before="100" w:beforeAutospacing="1" w:after="100" w:afterAutospacing="1"/>
    </w:pPr>
    <w:rPr>
      <w:sz w:val="24"/>
      <w:szCs w:val="24"/>
      <w:lang w:val="it-IT" w:eastAsia="it-IT"/>
    </w:rPr>
  </w:style>
  <w:style w:type="character" w:customStyle="1" w:styleId="normalechar">
    <w:name w:val="normale__char"/>
    <w:basedOn w:val="Carpredefinitoparagrafo"/>
    <w:rsid w:val="00AC62B3"/>
  </w:style>
  <w:style w:type="paragraph" w:styleId="Testofumetto">
    <w:name w:val="Balloon Text"/>
    <w:basedOn w:val="Normale"/>
    <w:link w:val="TestofumettoCarattere"/>
    <w:uiPriority w:val="99"/>
    <w:semiHidden/>
    <w:unhideWhenUsed/>
    <w:rsid w:val="00AC62B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62B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469</Words>
  <Characters>2677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Bucci Vinicio</dc:creator>
  <cp:lastModifiedBy>Administrator</cp:lastModifiedBy>
  <cp:revision>5</cp:revision>
  <dcterms:created xsi:type="dcterms:W3CDTF">2021-03-24T08:32:00Z</dcterms:created>
  <dcterms:modified xsi:type="dcterms:W3CDTF">2021-03-24T09:02:00Z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Creator">
    <vt:lpwstr>HP Scanjet Software</vt:lpwstr>
  </property>
  <property fmtid="{D5CDD505-2E9C-101B-9397-08002B2CF9AE}" pid="4" name="LastSaved">
    <vt:filetime>2021-03-23T00:00:00Z</vt:filetime>
  </property>
</Properties>
</file>